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6E" w:rsidRPr="007929CA" w:rsidRDefault="007929CA" w:rsidP="007929CA">
      <w:pPr>
        <w:jc w:val="center"/>
        <w:rPr>
          <w:sz w:val="26"/>
        </w:rPr>
      </w:pPr>
      <w:r w:rsidRPr="007929CA">
        <w:rPr>
          <w:b/>
          <w:sz w:val="26"/>
        </w:rPr>
        <w:t>Issue:</w:t>
      </w:r>
      <w:r w:rsidR="00212B78">
        <w:rPr>
          <w:sz w:val="26"/>
        </w:rPr>
        <w:t xml:space="preserve"> Screener-03</w:t>
      </w:r>
    </w:p>
    <w:p w:rsidR="00AD44BE" w:rsidRDefault="00E212F5">
      <w:r w:rsidRPr="00E212F5">
        <w:rPr>
          <w:b/>
        </w:rPr>
        <w:t xml:space="preserve">Login </w:t>
      </w:r>
      <w:r w:rsidR="00BE1B23" w:rsidRPr="00E212F5">
        <w:rPr>
          <w:b/>
        </w:rPr>
        <w:t>User:</w:t>
      </w:r>
      <w:r w:rsidR="00BE1B23">
        <w:t xml:space="preserve"> screener1</w:t>
      </w:r>
    </w:p>
    <w:p w:rsidR="00417053" w:rsidRDefault="00417053">
      <w:r>
        <w:t>Screener type users are responsible for screen application only.</w:t>
      </w:r>
      <w:bookmarkStart w:id="0" w:name="_GoBack"/>
      <w:bookmarkEnd w:id="0"/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640"/>
        <w:gridCol w:w="1525"/>
      </w:tblGrid>
      <w:tr w:rsidR="00BE1B23" w:rsidRPr="000F1146" w:rsidTr="00BE1B23"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1D09BC" w:rsidP="00213B34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BE1B23" w:rsidRPr="000F1146" w:rsidTr="00BE1B23">
        <w:tc>
          <w:tcPr>
            <w:tcW w:w="1525" w:type="dxa"/>
            <w:shd w:val="clear" w:color="auto" w:fill="auto"/>
          </w:tcPr>
          <w:p w:rsidR="00BE1B23" w:rsidRPr="007943DC" w:rsidRDefault="001E4D82" w:rsidP="00E112DA">
            <w:r>
              <w:t>Product Registration Form-&gt;</w:t>
            </w:r>
            <w:r w:rsidR="00E112DA">
              <w:t>Sample request tab</w:t>
            </w:r>
          </w:p>
        </w:tc>
        <w:tc>
          <w:tcPr>
            <w:tcW w:w="1260" w:type="dxa"/>
            <w:shd w:val="clear" w:color="auto" w:fill="auto"/>
          </w:tcPr>
          <w:p w:rsidR="00BE1B23" w:rsidRPr="007943DC" w:rsidRDefault="00E112DA" w:rsidP="00213B34">
            <w:r>
              <w:t>Mouse click and input data as per screenshot</w:t>
            </w:r>
          </w:p>
        </w:tc>
        <w:tc>
          <w:tcPr>
            <w:tcW w:w="8640" w:type="dxa"/>
            <w:shd w:val="clear" w:color="auto" w:fill="auto"/>
          </w:tcPr>
          <w:p w:rsidR="00BE1B23" w:rsidRPr="007943DC" w:rsidRDefault="00E112DA" w:rsidP="00213B34">
            <w:r>
              <w:t>After screening completed by screener user, he/she able to send sample request as well as receive sample notification which are not standard. After screening everything will be locked.</w:t>
            </w:r>
            <w:r w:rsidR="001E4D82">
              <w:rPr>
                <w:noProof/>
              </w:rPr>
              <w:drawing>
                <wp:inline distT="0" distB="0" distL="0" distR="0" wp14:anchorId="13F43300" wp14:editId="562827DF">
                  <wp:extent cx="5349240" cy="2639695"/>
                  <wp:effectExtent l="0" t="0" r="381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shd w:val="clear" w:color="auto" w:fill="auto"/>
          </w:tcPr>
          <w:p w:rsidR="00BE1B23" w:rsidRPr="007943DC" w:rsidRDefault="00E112DA" w:rsidP="00E112DA">
            <w:r>
              <w:t xml:space="preserve">Need to edit lock after screening. Only follow-up status of the application is editable by screener. </w:t>
            </w:r>
          </w:p>
        </w:tc>
      </w:tr>
    </w:tbl>
    <w:p w:rsidR="00800599" w:rsidRDefault="00800599"/>
    <w:sectPr w:rsidR="00800599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2B78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3D739B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307B5"/>
    <w:rsid w:val="00765F69"/>
    <w:rsid w:val="007929CA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87879"/>
    <w:rsid w:val="00ED6ECC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006F-6A02-44DD-8FC9-D604871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2016-08-19T19:12:00Z</dcterms:modified>
</cp:coreProperties>
</file>