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53" w:rsidRPr="00A03EDD" w:rsidRDefault="00452453" w:rsidP="00452453">
      <w:pPr>
        <w:pStyle w:val="Heading1"/>
        <w:numPr>
          <w:ilvl w:val="0"/>
          <w:numId w:val="0"/>
        </w:numPr>
        <w:spacing w:before="240" w:after="240"/>
        <w:jc w:val="center"/>
        <w:rPr>
          <w:rFonts w:cs="Arial"/>
          <w:sz w:val="28"/>
        </w:rPr>
      </w:pPr>
      <w:bookmarkStart w:id="0" w:name="_GoBack"/>
      <w:bookmarkEnd w:id="0"/>
      <w:r w:rsidRPr="00A03EDD">
        <w:rPr>
          <w:rFonts w:cs="Arial"/>
          <w:sz w:val="28"/>
        </w:rPr>
        <w:t>NAMIBIA MEDICINES REGULATORY COUNCIL</w:t>
      </w:r>
    </w:p>
    <w:p w:rsidR="00452453" w:rsidRPr="00A03EDD" w:rsidRDefault="00452453" w:rsidP="00452453">
      <w:pPr>
        <w:jc w:val="center"/>
        <w:rPr>
          <w:rFonts w:cs="Arial"/>
          <w:color w:val="000000"/>
        </w:rPr>
      </w:pPr>
    </w:p>
    <w:p w:rsidR="00452453" w:rsidRPr="00A03EDD" w:rsidRDefault="00452453" w:rsidP="00452453">
      <w:pPr>
        <w:jc w:val="center"/>
        <w:rPr>
          <w:rFonts w:cs="Arial"/>
          <w:color w:val="000000"/>
        </w:rPr>
      </w:pPr>
      <w:r w:rsidRPr="00A03EDD">
        <w:rPr>
          <w:rFonts w:cs="Arial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69E6A9E" wp14:editId="666D2A81">
            <wp:simplePos x="0" y="0"/>
            <wp:positionH relativeFrom="column">
              <wp:posOffset>2076450</wp:posOffset>
            </wp:positionH>
            <wp:positionV relativeFrom="paragraph">
              <wp:posOffset>-1270</wp:posOffset>
            </wp:positionV>
            <wp:extent cx="1400175" cy="1114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2453" w:rsidRPr="00A03EDD" w:rsidRDefault="00452453" w:rsidP="00452453">
      <w:pPr>
        <w:jc w:val="center"/>
        <w:rPr>
          <w:rFonts w:cs="Arial"/>
          <w:color w:val="000000"/>
        </w:rPr>
      </w:pPr>
    </w:p>
    <w:p w:rsidR="00452453" w:rsidRPr="00A03EDD" w:rsidRDefault="00452453" w:rsidP="00452453">
      <w:pPr>
        <w:jc w:val="center"/>
        <w:rPr>
          <w:rFonts w:cs="Arial"/>
          <w:color w:val="000000"/>
        </w:rPr>
      </w:pPr>
    </w:p>
    <w:p w:rsidR="00452453" w:rsidRPr="00A03EDD" w:rsidRDefault="00452453" w:rsidP="00452453">
      <w:pPr>
        <w:jc w:val="center"/>
        <w:rPr>
          <w:rFonts w:cs="Arial"/>
          <w:color w:val="000000"/>
        </w:rPr>
      </w:pPr>
    </w:p>
    <w:p w:rsidR="00452453" w:rsidRPr="00A03EDD" w:rsidRDefault="00452453" w:rsidP="00452453">
      <w:pPr>
        <w:jc w:val="center"/>
        <w:rPr>
          <w:rFonts w:cs="Arial"/>
          <w:color w:val="000000"/>
        </w:rPr>
      </w:pPr>
    </w:p>
    <w:p w:rsidR="00452453" w:rsidRPr="00A03EDD" w:rsidRDefault="00452453" w:rsidP="00452453">
      <w:pPr>
        <w:jc w:val="center"/>
        <w:rPr>
          <w:rFonts w:cs="Arial"/>
          <w:color w:val="000000"/>
        </w:rPr>
      </w:pPr>
    </w:p>
    <w:p w:rsidR="00452453" w:rsidRPr="00A03EDD" w:rsidRDefault="00452453" w:rsidP="00452453">
      <w:pPr>
        <w:jc w:val="center"/>
        <w:rPr>
          <w:rFonts w:cs="Arial"/>
          <w:noProof/>
          <w:lang w:val="en-US"/>
        </w:rPr>
      </w:pPr>
      <w:r w:rsidRPr="00A03EDD">
        <w:rPr>
          <w:rFonts w:cs="Arial"/>
          <w:color w:val="000000"/>
        </w:rPr>
        <w:tab/>
      </w:r>
      <w:r w:rsidRPr="00A03EDD">
        <w:rPr>
          <w:rFonts w:cs="Arial"/>
          <w:color w:val="000000"/>
        </w:rPr>
        <w:tab/>
      </w:r>
    </w:p>
    <w:p w:rsidR="00452453" w:rsidRPr="00A03EDD" w:rsidRDefault="00452453" w:rsidP="00452453">
      <w:pPr>
        <w:jc w:val="center"/>
        <w:rPr>
          <w:rFonts w:cs="Arial"/>
          <w:b/>
          <w:sz w:val="20"/>
        </w:rPr>
      </w:pPr>
      <w:r w:rsidRPr="00A03EDD">
        <w:rPr>
          <w:rFonts w:cs="Arial"/>
          <w:b/>
          <w:sz w:val="28"/>
          <w:szCs w:val="28"/>
        </w:rPr>
        <w:t>MINISTRY OF HEALTH AND SOCIAL SERVICES</w:t>
      </w:r>
    </w:p>
    <w:p w:rsidR="00452453" w:rsidRPr="00A03EDD" w:rsidRDefault="00452453" w:rsidP="00452453">
      <w:pPr>
        <w:rPr>
          <w:rFonts w:cs="Arial"/>
          <w:sz w:val="20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3118"/>
        <w:gridCol w:w="3464"/>
      </w:tblGrid>
      <w:tr w:rsidR="00452453" w:rsidRPr="00A03EDD" w:rsidTr="00A03EDD">
        <w:tc>
          <w:tcPr>
            <w:tcW w:w="6096" w:type="dxa"/>
            <w:gridSpan w:val="2"/>
          </w:tcPr>
          <w:p w:rsidR="00452453" w:rsidRPr="00A03EDD" w:rsidRDefault="00452453">
            <w:pPr>
              <w:rPr>
                <w:rFonts w:cs="Arial"/>
                <w:b/>
              </w:rPr>
            </w:pPr>
            <w:r w:rsidRPr="00A03EDD">
              <w:rPr>
                <w:rFonts w:cs="Arial"/>
                <w:b/>
              </w:rPr>
              <w:t>Standard Operating Procedure</w:t>
            </w:r>
            <w:r w:rsidR="006732F9" w:rsidRPr="00A03EDD">
              <w:rPr>
                <w:rFonts w:cs="Arial"/>
                <w:b/>
              </w:rPr>
              <w:t xml:space="preserve"> (SOP)</w:t>
            </w:r>
          </w:p>
        </w:tc>
        <w:tc>
          <w:tcPr>
            <w:tcW w:w="3464" w:type="dxa"/>
          </w:tcPr>
          <w:p w:rsidR="00452453" w:rsidRPr="00A03EDD" w:rsidRDefault="00452453">
            <w:pPr>
              <w:rPr>
                <w:rFonts w:cs="Arial"/>
              </w:rPr>
            </w:pPr>
            <w:r w:rsidRPr="00A03EDD">
              <w:rPr>
                <w:rFonts w:cs="Arial"/>
                <w:b/>
              </w:rPr>
              <w:t>Doc. No</w:t>
            </w:r>
            <w:r w:rsidRPr="00A03EDD">
              <w:rPr>
                <w:rFonts w:cs="Arial"/>
              </w:rPr>
              <w:t>: NMRC/</w:t>
            </w:r>
            <w:proofErr w:type="spellStart"/>
            <w:r w:rsidRPr="00A03EDD">
              <w:rPr>
                <w:rFonts w:cs="Arial"/>
              </w:rPr>
              <w:t>Reg</w:t>
            </w:r>
            <w:proofErr w:type="spellEnd"/>
            <w:r w:rsidRPr="00A03EDD">
              <w:rPr>
                <w:rFonts w:cs="Arial"/>
              </w:rPr>
              <w:t>/001/2016</w:t>
            </w:r>
          </w:p>
        </w:tc>
      </w:tr>
      <w:tr w:rsidR="00452453" w:rsidRPr="00A03EDD" w:rsidTr="00A03EDD">
        <w:tc>
          <w:tcPr>
            <w:tcW w:w="6096" w:type="dxa"/>
            <w:gridSpan w:val="2"/>
          </w:tcPr>
          <w:p w:rsidR="00452453" w:rsidRPr="00A03EDD" w:rsidRDefault="00452453">
            <w:pPr>
              <w:rPr>
                <w:rFonts w:cs="Arial"/>
                <w:b/>
                <w:i/>
              </w:rPr>
            </w:pPr>
            <w:r w:rsidRPr="00A03EDD">
              <w:rPr>
                <w:rFonts w:cs="Arial"/>
                <w:b/>
                <w:i/>
              </w:rPr>
              <w:t xml:space="preserve">Title: SOP for Receiving and Screening </w:t>
            </w:r>
            <w:r w:rsidR="00CE0A19" w:rsidRPr="00A03EDD">
              <w:rPr>
                <w:rFonts w:cs="Arial"/>
                <w:b/>
                <w:i/>
              </w:rPr>
              <w:t xml:space="preserve">of </w:t>
            </w:r>
            <w:r w:rsidRPr="00A03EDD">
              <w:rPr>
                <w:rFonts w:cs="Arial"/>
                <w:b/>
                <w:i/>
              </w:rPr>
              <w:t>dossiers for Registration</w:t>
            </w:r>
          </w:p>
        </w:tc>
        <w:tc>
          <w:tcPr>
            <w:tcW w:w="3464" w:type="dxa"/>
          </w:tcPr>
          <w:p w:rsidR="00452453" w:rsidRPr="00A03EDD" w:rsidRDefault="00452453">
            <w:pPr>
              <w:rPr>
                <w:rFonts w:cs="Arial"/>
                <w:b/>
                <w:i/>
              </w:rPr>
            </w:pPr>
            <w:r w:rsidRPr="00A03EDD">
              <w:rPr>
                <w:rFonts w:cs="Arial"/>
                <w:b/>
                <w:i/>
              </w:rPr>
              <w:t>Supersedes: N/A</w:t>
            </w:r>
          </w:p>
        </w:tc>
      </w:tr>
      <w:tr w:rsidR="00452453" w:rsidRPr="00A03EDD" w:rsidTr="00A03EDD">
        <w:tc>
          <w:tcPr>
            <w:tcW w:w="6096" w:type="dxa"/>
            <w:gridSpan w:val="2"/>
          </w:tcPr>
          <w:p w:rsidR="00452453" w:rsidRPr="00A03EDD" w:rsidRDefault="00452453">
            <w:pPr>
              <w:rPr>
                <w:rFonts w:cs="Arial"/>
              </w:rPr>
            </w:pPr>
            <w:r w:rsidRPr="00A03EDD">
              <w:rPr>
                <w:rFonts w:cs="Arial"/>
              </w:rPr>
              <w:t xml:space="preserve">Effective date: </w:t>
            </w:r>
            <w:r w:rsidRPr="00A03EDD">
              <w:rPr>
                <w:rFonts w:cs="Arial"/>
                <w:b/>
                <w:i/>
              </w:rPr>
              <w:t>1</w:t>
            </w:r>
            <w:r w:rsidRPr="00A03EDD">
              <w:rPr>
                <w:rFonts w:cs="Arial"/>
                <w:b/>
                <w:i/>
                <w:vertAlign w:val="superscript"/>
              </w:rPr>
              <w:t>st</w:t>
            </w:r>
            <w:r w:rsidRPr="00A03EDD">
              <w:rPr>
                <w:rFonts w:cs="Arial"/>
                <w:b/>
                <w:i/>
              </w:rPr>
              <w:t xml:space="preserve"> April 2016</w:t>
            </w:r>
          </w:p>
        </w:tc>
        <w:tc>
          <w:tcPr>
            <w:tcW w:w="3464" w:type="dxa"/>
          </w:tcPr>
          <w:p w:rsidR="00452453" w:rsidRPr="00A03EDD" w:rsidRDefault="00452453">
            <w:pPr>
              <w:rPr>
                <w:rFonts w:cs="Arial"/>
              </w:rPr>
            </w:pPr>
            <w:r w:rsidRPr="00A03EDD">
              <w:rPr>
                <w:rFonts w:cs="Arial"/>
              </w:rPr>
              <w:t xml:space="preserve">Review date: </w:t>
            </w:r>
            <w:r w:rsidRPr="00A03EDD">
              <w:rPr>
                <w:rFonts w:cs="Arial"/>
                <w:b/>
                <w:i/>
              </w:rPr>
              <w:t>March 2017</w:t>
            </w:r>
          </w:p>
        </w:tc>
      </w:tr>
      <w:tr w:rsidR="00452453" w:rsidRPr="00A03EDD" w:rsidTr="003C1864">
        <w:trPr>
          <w:trHeight w:val="1007"/>
        </w:trPr>
        <w:tc>
          <w:tcPr>
            <w:tcW w:w="2978" w:type="dxa"/>
          </w:tcPr>
          <w:p w:rsidR="00452453" w:rsidRPr="00A03EDD" w:rsidRDefault="00452453">
            <w:pPr>
              <w:rPr>
                <w:rFonts w:cs="Arial"/>
                <w:i/>
                <w:vertAlign w:val="superscript"/>
              </w:rPr>
            </w:pPr>
            <w:r w:rsidRPr="00A03EDD">
              <w:rPr>
                <w:rFonts w:cs="Arial"/>
                <w:i/>
                <w:vertAlign w:val="superscript"/>
              </w:rPr>
              <w:t>Prepared by/sign/date</w:t>
            </w:r>
          </w:p>
        </w:tc>
        <w:tc>
          <w:tcPr>
            <w:tcW w:w="3118" w:type="dxa"/>
          </w:tcPr>
          <w:p w:rsidR="00452453" w:rsidRPr="00A03EDD" w:rsidRDefault="00452453">
            <w:pPr>
              <w:rPr>
                <w:rFonts w:cs="Arial"/>
                <w:i/>
                <w:vertAlign w:val="superscript"/>
              </w:rPr>
            </w:pPr>
            <w:r w:rsidRPr="00A03EDD">
              <w:rPr>
                <w:rFonts w:cs="Arial"/>
                <w:i/>
                <w:vertAlign w:val="superscript"/>
              </w:rPr>
              <w:t>Reviewed by/sign/date</w:t>
            </w:r>
          </w:p>
        </w:tc>
        <w:tc>
          <w:tcPr>
            <w:tcW w:w="3464" w:type="dxa"/>
          </w:tcPr>
          <w:p w:rsidR="00452453" w:rsidRPr="00A03EDD" w:rsidRDefault="00452453">
            <w:pPr>
              <w:rPr>
                <w:rFonts w:cs="Arial"/>
                <w:i/>
                <w:vertAlign w:val="superscript"/>
              </w:rPr>
            </w:pPr>
            <w:r w:rsidRPr="00A03EDD">
              <w:rPr>
                <w:rFonts w:cs="Arial"/>
                <w:i/>
                <w:vertAlign w:val="superscript"/>
              </w:rPr>
              <w:t>Approved by/sign/date</w:t>
            </w:r>
          </w:p>
        </w:tc>
      </w:tr>
    </w:tbl>
    <w:p w:rsidR="00A344EA" w:rsidRPr="00A03EDD" w:rsidRDefault="00A344EA">
      <w:pPr>
        <w:rPr>
          <w:rFonts w:cs="Arial"/>
        </w:rPr>
      </w:pPr>
    </w:p>
    <w:p w:rsidR="00452453" w:rsidRPr="00A03EDD" w:rsidRDefault="00452453">
      <w:pPr>
        <w:rPr>
          <w:rFonts w:cs="Arial"/>
          <w:b/>
          <w:sz w:val="48"/>
          <w:szCs w:val="48"/>
        </w:rPr>
      </w:pPr>
    </w:p>
    <w:p w:rsidR="00452453" w:rsidRPr="00A03EDD" w:rsidRDefault="00452453">
      <w:pPr>
        <w:rPr>
          <w:rFonts w:cs="Arial"/>
          <w:b/>
          <w:sz w:val="48"/>
          <w:szCs w:val="48"/>
        </w:rPr>
      </w:pPr>
    </w:p>
    <w:p w:rsidR="00452453" w:rsidRPr="00A03EDD" w:rsidRDefault="00452453">
      <w:pPr>
        <w:rPr>
          <w:rFonts w:cs="Arial"/>
          <w:b/>
          <w:sz w:val="48"/>
          <w:szCs w:val="48"/>
        </w:rPr>
      </w:pPr>
    </w:p>
    <w:p w:rsidR="00452453" w:rsidRPr="00A03EDD" w:rsidRDefault="00452453">
      <w:pPr>
        <w:rPr>
          <w:rFonts w:cs="Arial"/>
          <w:b/>
          <w:sz w:val="48"/>
          <w:szCs w:val="48"/>
        </w:rPr>
      </w:pPr>
    </w:p>
    <w:p w:rsidR="00452453" w:rsidRPr="00A03EDD" w:rsidRDefault="00452453" w:rsidP="00452453">
      <w:pPr>
        <w:jc w:val="center"/>
        <w:rPr>
          <w:rFonts w:cs="Arial"/>
          <w:b/>
          <w:sz w:val="48"/>
          <w:szCs w:val="48"/>
        </w:rPr>
      </w:pPr>
      <w:r w:rsidRPr="00A03EDD">
        <w:rPr>
          <w:rFonts w:cs="Arial"/>
          <w:b/>
          <w:sz w:val="48"/>
          <w:szCs w:val="48"/>
        </w:rPr>
        <w:t>SOP for Receiving and Screening dossiers for Registration</w:t>
      </w:r>
    </w:p>
    <w:p w:rsidR="00452453" w:rsidRPr="00A03EDD" w:rsidRDefault="00452453" w:rsidP="00452453">
      <w:pPr>
        <w:rPr>
          <w:rFonts w:cs="Arial"/>
          <w:b/>
          <w:sz w:val="48"/>
          <w:szCs w:val="48"/>
        </w:rPr>
      </w:pPr>
    </w:p>
    <w:p w:rsidR="00452453" w:rsidRPr="00A03EDD" w:rsidRDefault="00452453" w:rsidP="00452453">
      <w:pPr>
        <w:rPr>
          <w:rFonts w:cs="Arial"/>
          <w:b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>Document Revision History Record</w:t>
      </w:r>
    </w:p>
    <w:p w:rsidR="00452453" w:rsidRPr="00A03EDD" w:rsidRDefault="00452453" w:rsidP="00452453">
      <w:pPr>
        <w:rPr>
          <w:rFonts w:cs="Arial"/>
          <w:b/>
          <w:sz w:val="24"/>
          <w:szCs w:val="24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320"/>
        <w:gridCol w:w="1314"/>
        <w:gridCol w:w="1318"/>
        <w:gridCol w:w="1318"/>
        <w:gridCol w:w="1315"/>
        <w:gridCol w:w="1320"/>
        <w:gridCol w:w="1563"/>
      </w:tblGrid>
      <w:tr w:rsidR="0059211B" w:rsidRPr="00A03EDD" w:rsidTr="004F3978">
        <w:tc>
          <w:tcPr>
            <w:tcW w:w="1320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  <w:r w:rsidRPr="00A03EDD">
              <w:rPr>
                <w:rFonts w:cs="Arial"/>
                <w:b/>
                <w:sz w:val="24"/>
                <w:szCs w:val="24"/>
              </w:rPr>
              <w:t xml:space="preserve">Revision No. </w:t>
            </w:r>
          </w:p>
        </w:tc>
        <w:tc>
          <w:tcPr>
            <w:tcW w:w="1314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  <w:r w:rsidRPr="00A03EDD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318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  <w:r w:rsidRPr="00A03EDD">
              <w:rPr>
                <w:rFonts w:cs="Arial"/>
                <w:b/>
                <w:sz w:val="24"/>
                <w:szCs w:val="24"/>
              </w:rPr>
              <w:t>Details of revision</w:t>
            </w:r>
          </w:p>
        </w:tc>
        <w:tc>
          <w:tcPr>
            <w:tcW w:w="1318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  <w:r w:rsidRPr="00A03EDD">
              <w:rPr>
                <w:rFonts w:cs="Arial"/>
                <w:b/>
                <w:sz w:val="24"/>
                <w:szCs w:val="24"/>
              </w:rPr>
              <w:t>Reason for revision</w:t>
            </w:r>
          </w:p>
        </w:tc>
        <w:tc>
          <w:tcPr>
            <w:tcW w:w="1315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  <w:r w:rsidRPr="00A03EDD">
              <w:rPr>
                <w:rFonts w:cs="Arial"/>
                <w:b/>
                <w:sz w:val="24"/>
                <w:szCs w:val="24"/>
              </w:rPr>
              <w:t>Issue date</w:t>
            </w:r>
          </w:p>
        </w:tc>
        <w:tc>
          <w:tcPr>
            <w:tcW w:w="1320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  <w:r w:rsidRPr="00A03EDD">
              <w:rPr>
                <w:rFonts w:cs="Arial"/>
                <w:b/>
                <w:sz w:val="24"/>
                <w:szCs w:val="24"/>
              </w:rPr>
              <w:t>Revision No./date</w:t>
            </w:r>
          </w:p>
        </w:tc>
        <w:tc>
          <w:tcPr>
            <w:tcW w:w="1563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  <w:r w:rsidRPr="00A03EDD">
              <w:rPr>
                <w:rFonts w:cs="Arial"/>
                <w:b/>
                <w:sz w:val="24"/>
                <w:szCs w:val="24"/>
              </w:rPr>
              <w:t>Approved by/ on</w:t>
            </w:r>
          </w:p>
        </w:tc>
      </w:tr>
      <w:tr w:rsidR="0059211B" w:rsidRPr="00A03EDD" w:rsidTr="004F3978">
        <w:tc>
          <w:tcPr>
            <w:tcW w:w="1320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9211B" w:rsidRPr="00A03EDD" w:rsidTr="004F3978">
        <w:tc>
          <w:tcPr>
            <w:tcW w:w="1320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18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20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59211B" w:rsidRPr="00A03EDD" w:rsidRDefault="0059211B" w:rsidP="0045245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452453" w:rsidRPr="00A03EDD" w:rsidRDefault="00452453" w:rsidP="00452453">
      <w:pPr>
        <w:rPr>
          <w:rFonts w:cs="Arial"/>
          <w:b/>
          <w:sz w:val="24"/>
          <w:szCs w:val="24"/>
        </w:rPr>
      </w:pPr>
    </w:p>
    <w:p w:rsidR="0059211B" w:rsidRPr="00A03EDD" w:rsidRDefault="0059211B" w:rsidP="00452453">
      <w:pPr>
        <w:rPr>
          <w:rFonts w:cs="Arial"/>
          <w:b/>
          <w:sz w:val="24"/>
          <w:szCs w:val="24"/>
        </w:rPr>
      </w:pPr>
    </w:p>
    <w:p w:rsidR="0059211B" w:rsidRPr="00A03EDD" w:rsidRDefault="0059211B" w:rsidP="00452453">
      <w:pPr>
        <w:rPr>
          <w:rFonts w:cs="Arial"/>
          <w:b/>
          <w:sz w:val="24"/>
          <w:szCs w:val="24"/>
        </w:rPr>
      </w:pPr>
    </w:p>
    <w:p w:rsidR="0059211B" w:rsidRPr="00A03EDD" w:rsidRDefault="0059211B" w:rsidP="00452453">
      <w:pPr>
        <w:rPr>
          <w:rFonts w:cs="Arial"/>
          <w:b/>
          <w:sz w:val="24"/>
          <w:szCs w:val="24"/>
        </w:rPr>
      </w:pPr>
    </w:p>
    <w:p w:rsidR="0059211B" w:rsidRPr="00A03EDD" w:rsidRDefault="0059211B" w:rsidP="00452453">
      <w:pPr>
        <w:rPr>
          <w:rFonts w:cs="Arial"/>
          <w:b/>
          <w:sz w:val="24"/>
          <w:szCs w:val="24"/>
        </w:rPr>
      </w:pPr>
    </w:p>
    <w:p w:rsidR="0059211B" w:rsidRPr="00A03EDD" w:rsidRDefault="0059211B" w:rsidP="00452453">
      <w:pPr>
        <w:rPr>
          <w:rFonts w:cs="Arial"/>
          <w:b/>
          <w:sz w:val="24"/>
          <w:szCs w:val="24"/>
        </w:rPr>
      </w:pPr>
    </w:p>
    <w:p w:rsidR="0059211B" w:rsidRPr="00A03EDD" w:rsidRDefault="0059211B" w:rsidP="00452453">
      <w:pPr>
        <w:rPr>
          <w:rFonts w:cs="Arial"/>
          <w:b/>
          <w:sz w:val="24"/>
          <w:szCs w:val="24"/>
        </w:rPr>
      </w:pPr>
    </w:p>
    <w:p w:rsidR="0059211B" w:rsidRPr="00A03EDD" w:rsidRDefault="0059211B" w:rsidP="00452453">
      <w:pPr>
        <w:rPr>
          <w:rFonts w:cs="Arial"/>
          <w:b/>
          <w:sz w:val="24"/>
          <w:szCs w:val="24"/>
        </w:rPr>
      </w:pPr>
    </w:p>
    <w:p w:rsidR="0059211B" w:rsidRPr="00A03EDD" w:rsidRDefault="00717673" w:rsidP="0059211B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>OBJECTIVE</w:t>
      </w:r>
    </w:p>
    <w:p w:rsidR="007E7CBE" w:rsidRPr="00A03EDD" w:rsidRDefault="007E7CBE" w:rsidP="007E7CBE">
      <w:pPr>
        <w:pStyle w:val="ListParagraph"/>
        <w:rPr>
          <w:rFonts w:cs="Arial"/>
          <w:b/>
          <w:sz w:val="24"/>
          <w:szCs w:val="24"/>
        </w:rPr>
      </w:pPr>
    </w:p>
    <w:p w:rsidR="0059211B" w:rsidRPr="00A03EDD" w:rsidRDefault="0059211B" w:rsidP="007E7CBE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To describe the process that should be followed when receiving and screening registration dossiers for medicines registration.</w:t>
      </w:r>
    </w:p>
    <w:p w:rsidR="001D5769" w:rsidRPr="00A03EDD" w:rsidRDefault="001D5769" w:rsidP="007E7CBE">
      <w:pPr>
        <w:pStyle w:val="ListParagraph"/>
        <w:numPr>
          <w:ilvl w:val="0"/>
          <w:numId w:val="14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To ensure dossier application submitted meet the minimum requirements for processing.</w:t>
      </w:r>
    </w:p>
    <w:p w:rsidR="007E7CBE" w:rsidRPr="00A03EDD" w:rsidRDefault="007E7CBE" w:rsidP="007E7CBE">
      <w:pPr>
        <w:rPr>
          <w:rFonts w:cs="Arial"/>
          <w:sz w:val="24"/>
          <w:szCs w:val="24"/>
        </w:rPr>
      </w:pPr>
    </w:p>
    <w:p w:rsidR="001D5769" w:rsidRPr="00A03EDD" w:rsidRDefault="00717673" w:rsidP="001D5769">
      <w:pPr>
        <w:rPr>
          <w:rFonts w:cs="Arial"/>
          <w:b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>2.0 DEFINITIONS</w:t>
      </w:r>
    </w:p>
    <w:p w:rsidR="001D5769" w:rsidRPr="00A03EDD" w:rsidRDefault="005015D4" w:rsidP="007E7CBE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 xml:space="preserve">Screened </w:t>
      </w:r>
      <w:r w:rsidR="001D5769" w:rsidRPr="00A03EDD">
        <w:rPr>
          <w:rFonts w:cs="Arial"/>
          <w:b/>
          <w:sz w:val="24"/>
          <w:szCs w:val="24"/>
        </w:rPr>
        <w:t>application</w:t>
      </w:r>
      <w:r w:rsidR="001D5769" w:rsidRPr="00A03EDD">
        <w:rPr>
          <w:rFonts w:cs="Arial"/>
          <w:sz w:val="24"/>
          <w:szCs w:val="24"/>
        </w:rPr>
        <w:t xml:space="preserve">: </w:t>
      </w:r>
      <w:r w:rsidR="00CE0A19" w:rsidRPr="00A03EDD">
        <w:rPr>
          <w:rFonts w:cs="Arial"/>
          <w:sz w:val="24"/>
          <w:szCs w:val="24"/>
        </w:rPr>
        <w:t>I</w:t>
      </w:r>
      <w:r w:rsidR="008D238C" w:rsidRPr="00A03EDD">
        <w:rPr>
          <w:rFonts w:cs="Arial"/>
          <w:sz w:val="24"/>
          <w:szCs w:val="24"/>
        </w:rPr>
        <w:t>s an</w:t>
      </w:r>
      <w:r w:rsidR="001D5769" w:rsidRPr="00A03EDD">
        <w:rPr>
          <w:rFonts w:cs="Arial"/>
          <w:sz w:val="24"/>
          <w:szCs w:val="24"/>
        </w:rPr>
        <w:t xml:space="preserve"> application that has been screened as per the set requirements and meets all</w:t>
      </w:r>
      <w:r w:rsidR="00FB0D6A" w:rsidRPr="00A03EDD">
        <w:rPr>
          <w:rFonts w:cs="Arial"/>
          <w:sz w:val="24"/>
          <w:szCs w:val="24"/>
        </w:rPr>
        <w:t xml:space="preserve"> critical</w:t>
      </w:r>
      <w:r w:rsidR="001D5769" w:rsidRPr="00A03EDD">
        <w:rPr>
          <w:rFonts w:cs="Arial"/>
          <w:sz w:val="24"/>
          <w:szCs w:val="24"/>
        </w:rPr>
        <w:t xml:space="preserve"> </w:t>
      </w:r>
      <w:r w:rsidR="008D238C" w:rsidRPr="00A03EDD">
        <w:rPr>
          <w:rFonts w:cs="Arial"/>
          <w:sz w:val="24"/>
          <w:szCs w:val="24"/>
        </w:rPr>
        <w:t xml:space="preserve">requirements as per the screening checklist. </w:t>
      </w:r>
    </w:p>
    <w:p w:rsidR="008D238C" w:rsidRPr="00A03EDD" w:rsidRDefault="008D238C" w:rsidP="007E7CBE">
      <w:pPr>
        <w:pStyle w:val="ListParagraph"/>
        <w:numPr>
          <w:ilvl w:val="0"/>
          <w:numId w:val="15"/>
        </w:numPr>
        <w:rPr>
          <w:rFonts w:cs="Arial"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>Rejected application</w:t>
      </w:r>
      <w:r w:rsidRPr="00A03EDD">
        <w:rPr>
          <w:rFonts w:cs="Arial"/>
          <w:sz w:val="24"/>
          <w:szCs w:val="24"/>
        </w:rPr>
        <w:t xml:space="preserve">: </w:t>
      </w:r>
      <w:r w:rsidR="00CE0A19" w:rsidRPr="00A03EDD">
        <w:rPr>
          <w:rFonts w:cs="Arial"/>
          <w:sz w:val="24"/>
          <w:szCs w:val="24"/>
        </w:rPr>
        <w:t>I</w:t>
      </w:r>
      <w:r w:rsidRPr="00A03EDD">
        <w:rPr>
          <w:rFonts w:cs="Arial"/>
          <w:sz w:val="24"/>
          <w:szCs w:val="24"/>
        </w:rPr>
        <w:t>s an application that does not meet one or more critical requirement(s) as per the screening checklist.</w:t>
      </w:r>
    </w:p>
    <w:p w:rsidR="008D238C" w:rsidRPr="00A03EDD" w:rsidRDefault="008D238C" w:rsidP="001D5769">
      <w:pPr>
        <w:rPr>
          <w:rFonts w:cs="Arial"/>
          <w:sz w:val="24"/>
          <w:szCs w:val="24"/>
        </w:rPr>
      </w:pPr>
    </w:p>
    <w:p w:rsidR="008D238C" w:rsidRPr="00A03EDD" w:rsidRDefault="00717673" w:rsidP="001D5769">
      <w:pPr>
        <w:rPr>
          <w:rFonts w:cs="Arial"/>
          <w:b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>3.0 RESPONSIBILITIES</w:t>
      </w:r>
    </w:p>
    <w:p w:rsidR="008D238C" w:rsidRPr="00A03EDD" w:rsidRDefault="008D238C" w:rsidP="001D5769">
      <w:pPr>
        <w:rPr>
          <w:rFonts w:cs="Arial"/>
          <w:sz w:val="24"/>
          <w:szCs w:val="24"/>
        </w:rPr>
      </w:pPr>
    </w:p>
    <w:p w:rsidR="008D238C" w:rsidRPr="00A03EDD" w:rsidRDefault="008D238C" w:rsidP="001D5769">
      <w:pPr>
        <w:rPr>
          <w:rFonts w:cs="Arial"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>3.1</w:t>
      </w:r>
      <w:r w:rsidRPr="00A03EDD">
        <w:rPr>
          <w:rFonts w:cs="Arial"/>
          <w:sz w:val="24"/>
          <w:szCs w:val="24"/>
        </w:rPr>
        <w:t xml:space="preserve">. </w:t>
      </w:r>
      <w:r w:rsidRPr="00A03EDD">
        <w:rPr>
          <w:rFonts w:cs="Arial"/>
          <w:b/>
          <w:sz w:val="24"/>
          <w:szCs w:val="24"/>
        </w:rPr>
        <w:t>Registrar of Medicines</w:t>
      </w:r>
      <w:r w:rsidR="00EA3117" w:rsidRPr="00A03EDD">
        <w:rPr>
          <w:rFonts w:cs="Arial"/>
          <w:sz w:val="24"/>
          <w:szCs w:val="24"/>
        </w:rPr>
        <w:t>.</w:t>
      </w:r>
    </w:p>
    <w:p w:rsidR="00EA3117" w:rsidRPr="00A03EDD" w:rsidRDefault="00CE0A19" w:rsidP="007E7CBE">
      <w:pPr>
        <w:pStyle w:val="ListParagraph"/>
        <w:numPr>
          <w:ilvl w:val="0"/>
          <w:numId w:val="16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A</w:t>
      </w:r>
      <w:r w:rsidR="00EA3117" w:rsidRPr="00A03EDD">
        <w:rPr>
          <w:rFonts w:cs="Arial"/>
          <w:sz w:val="24"/>
          <w:szCs w:val="24"/>
        </w:rPr>
        <w:t>pproval of this SOP before use.</w:t>
      </w:r>
    </w:p>
    <w:p w:rsidR="00EA3117" w:rsidRPr="00A03EDD" w:rsidRDefault="00EA3117" w:rsidP="00EA3117">
      <w:pPr>
        <w:pStyle w:val="ListParagraph"/>
        <w:ind w:left="1440"/>
        <w:rPr>
          <w:rFonts w:cs="Arial"/>
          <w:sz w:val="24"/>
          <w:szCs w:val="24"/>
        </w:rPr>
      </w:pPr>
    </w:p>
    <w:p w:rsidR="00EA3117" w:rsidRPr="00A03EDD" w:rsidRDefault="00EA3117" w:rsidP="00EA3117">
      <w:pPr>
        <w:rPr>
          <w:rFonts w:cs="Arial"/>
          <w:b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>3.2. Head, Registration.</w:t>
      </w:r>
    </w:p>
    <w:p w:rsidR="00CE0A19" w:rsidRPr="00A03EDD" w:rsidRDefault="00CE0A19" w:rsidP="00CE0A19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Verify all the processes involved are comprehensive and workable.</w:t>
      </w:r>
    </w:p>
    <w:p w:rsidR="00EA3117" w:rsidRPr="00A03EDD" w:rsidRDefault="00CE0A19" w:rsidP="007E7CBE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 xml:space="preserve">Review </w:t>
      </w:r>
      <w:r w:rsidR="00EA3117" w:rsidRPr="00A03EDD">
        <w:rPr>
          <w:rFonts w:cs="Arial"/>
          <w:sz w:val="24"/>
          <w:szCs w:val="24"/>
        </w:rPr>
        <w:t>of th</w:t>
      </w:r>
      <w:r w:rsidR="006732F9" w:rsidRPr="00A03EDD">
        <w:rPr>
          <w:rFonts w:cs="Arial"/>
          <w:sz w:val="24"/>
          <w:szCs w:val="24"/>
        </w:rPr>
        <w:t>e</w:t>
      </w:r>
      <w:r w:rsidR="00EA3117" w:rsidRPr="00A03EDD">
        <w:rPr>
          <w:rFonts w:cs="Arial"/>
          <w:sz w:val="24"/>
          <w:szCs w:val="24"/>
        </w:rPr>
        <w:t xml:space="preserve"> SOP</w:t>
      </w:r>
      <w:r w:rsidR="006732F9" w:rsidRPr="00A03EDD">
        <w:rPr>
          <w:rFonts w:cs="Arial"/>
          <w:sz w:val="24"/>
          <w:szCs w:val="24"/>
        </w:rPr>
        <w:t>.</w:t>
      </w:r>
    </w:p>
    <w:p w:rsidR="00EA3117" w:rsidRPr="00A03EDD" w:rsidRDefault="00EA3117" w:rsidP="007E7CBE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Ensure that th</w:t>
      </w:r>
      <w:r w:rsidR="006732F9" w:rsidRPr="00A03EDD">
        <w:rPr>
          <w:rFonts w:cs="Arial"/>
          <w:sz w:val="24"/>
          <w:szCs w:val="24"/>
        </w:rPr>
        <w:t>e</w:t>
      </w:r>
      <w:r w:rsidRPr="00A03EDD">
        <w:rPr>
          <w:rFonts w:cs="Arial"/>
          <w:sz w:val="24"/>
          <w:szCs w:val="24"/>
        </w:rPr>
        <w:t xml:space="preserve"> SOP is followed </w:t>
      </w:r>
      <w:r w:rsidR="006732F9" w:rsidRPr="00A03EDD">
        <w:rPr>
          <w:rFonts w:cs="Arial"/>
          <w:sz w:val="24"/>
          <w:szCs w:val="24"/>
        </w:rPr>
        <w:t xml:space="preserve">accordingly </w:t>
      </w:r>
      <w:r w:rsidRPr="00A03EDD">
        <w:rPr>
          <w:rFonts w:cs="Arial"/>
          <w:sz w:val="24"/>
          <w:szCs w:val="24"/>
        </w:rPr>
        <w:t xml:space="preserve">and that </w:t>
      </w:r>
      <w:r w:rsidR="006732F9" w:rsidRPr="00A03EDD">
        <w:rPr>
          <w:rFonts w:cs="Arial"/>
          <w:sz w:val="24"/>
          <w:szCs w:val="24"/>
        </w:rPr>
        <w:t xml:space="preserve">every </w:t>
      </w:r>
      <w:r w:rsidRPr="00A03EDD">
        <w:rPr>
          <w:rFonts w:cs="Arial"/>
          <w:sz w:val="24"/>
          <w:szCs w:val="24"/>
        </w:rPr>
        <w:t xml:space="preserve">deviation </w:t>
      </w:r>
      <w:r w:rsidR="006732F9" w:rsidRPr="00A03EDD">
        <w:rPr>
          <w:rFonts w:cs="Arial"/>
          <w:sz w:val="24"/>
          <w:szCs w:val="24"/>
        </w:rPr>
        <w:t xml:space="preserve">is </w:t>
      </w:r>
      <w:r w:rsidRPr="00A03EDD">
        <w:rPr>
          <w:rFonts w:cs="Arial"/>
          <w:sz w:val="24"/>
          <w:szCs w:val="24"/>
        </w:rPr>
        <w:t>addressed.</w:t>
      </w:r>
    </w:p>
    <w:p w:rsidR="00C466E7" w:rsidRPr="00A03EDD" w:rsidRDefault="00C466E7" w:rsidP="007E7CBE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 xml:space="preserve">Assign a Pharmacist to be responsible for screening </w:t>
      </w:r>
      <w:r w:rsidR="006732F9" w:rsidRPr="00A03EDD">
        <w:rPr>
          <w:rFonts w:cs="Arial"/>
          <w:sz w:val="24"/>
          <w:szCs w:val="24"/>
        </w:rPr>
        <w:t xml:space="preserve">of new dossiers </w:t>
      </w:r>
      <w:r w:rsidRPr="00A03EDD">
        <w:rPr>
          <w:rFonts w:cs="Arial"/>
          <w:sz w:val="24"/>
          <w:szCs w:val="24"/>
        </w:rPr>
        <w:t>each month</w:t>
      </w:r>
      <w:r w:rsidR="006732F9" w:rsidRPr="00A03EDD">
        <w:rPr>
          <w:rFonts w:cs="Arial"/>
          <w:sz w:val="24"/>
          <w:szCs w:val="24"/>
        </w:rPr>
        <w:t>.</w:t>
      </w:r>
    </w:p>
    <w:p w:rsidR="00C466E7" w:rsidRPr="00A03EDD" w:rsidRDefault="00C466E7" w:rsidP="007E7CBE">
      <w:pPr>
        <w:pStyle w:val="ListParagraph"/>
        <w:numPr>
          <w:ilvl w:val="0"/>
          <w:numId w:val="17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To ensure that all persons responsible for screening have been properly trained.</w:t>
      </w:r>
    </w:p>
    <w:p w:rsidR="00EF5AC9" w:rsidRPr="00A03EDD" w:rsidRDefault="00EF5AC9" w:rsidP="00EA3117">
      <w:pPr>
        <w:rPr>
          <w:rFonts w:cs="Arial"/>
          <w:sz w:val="24"/>
          <w:szCs w:val="24"/>
        </w:rPr>
      </w:pPr>
    </w:p>
    <w:p w:rsidR="00EF5AC9" w:rsidRPr="00A03EDD" w:rsidRDefault="00EF5AC9" w:rsidP="00EA3117">
      <w:pPr>
        <w:rPr>
          <w:rFonts w:cs="Arial"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 xml:space="preserve">3.3. NMRC staff; Screening Pharmacist, </w:t>
      </w:r>
      <w:r w:rsidR="006732F9" w:rsidRPr="00A03EDD">
        <w:rPr>
          <w:rFonts w:cs="Arial"/>
          <w:b/>
          <w:sz w:val="24"/>
          <w:szCs w:val="24"/>
        </w:rPr>
        <w:t xml:space="preserve">Administrative </w:t>
      </w:r>
      <w:r w:rsidRPr="00A03EDD">
        <w:rPr>
          <w:rFonts w:cs="Arial"/>
          <w:b/>
          <w:sz w:val="24"/>
          <w:szCs w:val="24"/>
        </w:rPr>
        <w:t>officers, Receptionist, Data Typist and Work-hand</w:t>
      </w:r>
      <w:r w:rsidRPr="00A03EDD">
        <w:rPr>
          <w:rFonts w:cs="Arial"/>
          <w:sz w:val="24"/>
          <w:szCs w:val="24"/>
        </w:rPr>
        <w:t>.</w:t>
      </w:r>
    </w:p>
    <w:p w:rsidR="00EF5AC9" w:rsidRPr="00A03EDD" w:rsidRDefault="00CE0A19" w:rsidP="007E7CBE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Implement</w:t>
      </w:r>
      <w:r w:rsidR="00EF5AC9" w:rsidRPr="00A03EDD">
        <w:rPr>
          <w:rFonts w:cs="Arial"/>
          <w:sz w:val="24"/>
          <w:szCs w:val="24"/>
        </w:rPr>
        <w:t xml:space="preserve"> the procedures for consisten</w:t>
      </w:r>
      <w:r w:rsidR="00077C9C" w:rsidRPr="00A03EDD">
        <w:rPr>
          <w:rFonts w:cs="Arial"/>
          <w:sz w:val="24"/>
          <w:szCs w:val="24"/>
        </w:rPr>
        <w:t>tl</w:t>
      </w:r>
      <w:r w:rsidR="00EF5AC9" w:rsidRPr="00A03EDD">
        <w:rPr>
          <w:rFonts w:cs="Arial"/>
          <w:sz w:val="24"/>
          <w:szCs w:val="24"/>
        </w:rPr>
        <w:t xml:space="preserve">y </w:t>
      </w:r>
      <w:r w:rsidR="00077C9C" w:rsidRPr="00A03EDD">
        <w:rPr>
          <w:rFonts w:cs="Arial"/>
          <w:sz w:val="24"/>
          <w:szCs w:val="24"/>
        </w:rPr>
        <w:t xml:space="preserve">in line </w:t>
      </w:r>
      <w:r w:rsidR="00EF5AC9" w:rsidRPr="00A03EDD">
        <w:rPr>
          <w:rFonts w:cs="Arial"/>
          <w:sz w:val="24"/>
          <w:szCs w:val="24"/>
        </w:rPr>
        <w:t>with the procedures set forth in this SOP.</w:t>
      </w:r>
    </w:p>
    <w:p w:rsidR="00EF5AC9" w:rsidRPr="00A03EDD" w:rsidRDefault="00EF5AC9" w:rsidP="007E7CBE">
      <w:pPr>
        <w:pStyle w:val="ListParagraph"/>
        <w:numPr>
          <w:ilvl w:val="0"/>
          <w:numId w:val="18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Forward any queries to the supervisor</w:t>
      </w:r>
      <w:r w:rsidR="006732F9" w:rsidRPr="00A03EDD">
        <w:rPr>
          <w:rFonts w:cs="Arial"/>
          <w:sz w:val="24"/>
          <w:szCs w:val="24"/>
        </w:rPr>
        <w:t>.</w:t>
      </w:r>
    </w:p>
    <w:p w:rsidR="00EF5AC9" w:rsidRPr="00A03EDD" w:rsidRDefault="006732F9" w:rsidP="00EA3117">
      <w:p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.</w:t>
      </w:r>
    </w:p>
    <w:p w:rsidR="00EF5AC9" w:rsidRPr="00A03EDD" w:rsidRDefault="00717673" w:rsidP="00EA3117">
      <w:pPr>
        <w:rPr>
          <w:rFonts w:cs="Arial"/>
          <w:b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>4.0. DISTRIBUTION.</w:t>
      </w:r>
    </w:p>
    <w:p w:rsidR="00EF5AC9" w:rsidRPr="00A03EDD" w:rsidRDefault="00EF5AC9" w:rsidP="00EA3117">
      <w:pPr>
        <w:rPr>
          <w:rFonts w:cs="Arial"/>
          <w:sz w:val="24"/>
          <w:szCs w:val="24"/>
        </w:rPr>
      </w:pPr>
    </w:p>
    <w:p w:rsidR="00EF5AC9" w:rsidRPr="00A03EDD" w:rsidRDefault="00EF5AC9" w:rsidP="00717673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Registrar of Medicines</w:t>
      </w:r>
    </w:p>
    <w:p w:rsidR="00EF5AC9" w:rsidRPr="00A03EDD" w:rsidRDefault="00EF5AC9" w:rsidP="00717673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Head, Registration</w:t>
      </w:r>
    </w:p>
    <w:p w:rsidR="00EF5AC9" w:rsidRPr="00A03EDD" w:rsidRDefault="00EF5AC9" w:rsidP="00717673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NMRC staff; Screening Pharmacist, administrative officers, Receptionist, Data Typist and Work-hand.</w:t>
      </w:r>
    </w:p>
    <w:p w:rsidR="00EF5AC9" w:rsidRPr="00A03EDD" w:rsidRDefault="00EF5AC9" w:rsidP="00EA3117">
      <w:pPr>
        <w:rPr>
          <w:rFonts w:cs="Arial"/>
          <w:sz w:val="24"/>
          <w:szCs w:val="24"/>
        </w:rPr>
      </w:pPr>
    </w:p>
    <w:p w:rsidR="00EF5AC9" w:rsidRPr="00A03EDD" w:rsidRDefault="00717673" w:rsidP="00EA3117">
      <w:pPr>
        <w:rPr>
          <w:rFonts w:cs="Arial"/>
          <w:b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>5.0. RESOURCES</w:t>
      </w:r>
    </w:p>
    <w:p w:rsidR="00EF5AC9" w:rsidRPr="00A03EDD" w:rsidRDefault="00EF5AC9" w:rsidP="00EA3117">
      <w:pPr>
        <w:rPr>
          <w:rFonts w:cs="Arial"/>
          <w:sz w:val="24"/>
          <w:szCs w:val="24"/>
        </w:rPr>
      </w:pPr>
    </w:p>
    <w:p w:rsidR="00C466E7" w:rsidRPr="00A03EDD" w:rsidRDefault="00717673" w:rsidP="00717673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Computers</w:t>
      </w:r>
    </w:p>
    <w:p w:rsidR="00717673" w:rsidRPr="00A03EDD" w:rsidRDefault="00717673" w:rsidP="00717673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Printer</w:t>
      </w:r>
      <w:r w:rsidR="00077C9C" w:rsidRPr="00A03EDD">
        <w:rPr>
          <w:rFonts w:cs="Arial"/>
          <w:sz w:val="24"/>
          <w:szCs w:val="24"/>
        </w:rPr>
        <w:t>s</w:t>
      </w:r>
    </w:p>
    <w:p w:rsidR="00717673" w:rsidRPr="00A03EDD" w:rsidRDefault="00717673" w:rsidP="00717673">
      <w:pPr>
        <w:pStyle w:val="ListParagraph"/>
        <w:numPr>
          <w:ilvl w:val="0"/>
          <w:numId w:val="9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Paper</w:t>
      </w:r>
    </w:p>
    <w:p w:rsidR="00C466E7" w:rsidRPr="00A03EDD" w:rsidRDefault="00C466E7" w:rsidP="00EA3117">
      <w:pPr>
        <w:rPr>
          <w:rFonts w:cs="Arial"/>
          <w:sz w:val="24"/>
          <w:szCs w:val="24"/>
        </w:rPr>
      </w:pPr>
    </w:p>
    <w:p w:rsidR="00A05C7A" w:rsidRPr="00A03EDD" w:rsidRDefault="00A05C7A" w:rsidP="00EA3117">
      <w:pPr>
        <w:rPr>
          <w:rFonts w:cs="Arial"/>
          <w:sz w:val="24"/>
          <w:szCs w:val="24"/>
        </w:rPr>
      </w:pPr>
    </w:p>
    <w:p w:rsidR="00C466E7" w:rsidRPr="00A03EDD" w:rsidRDefault="00717673" w:rsidP="00EA3117">
      <w:pPr>
        <w:rPr>
          <w:rFonts w:cs="Arial"/>
          <w:b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>6.0. PROCEDURE.</w:t>
      </w:r>
    </w:p>
    <w:p w:rsidR="00717673" w:rsidRPr="00A03EDD" w:rsidRDefault="00717673" w:rsidP="00EA3117">
      <w:pPr>
        <w:rPr>
          <w:rFonts w:cs="Arial"/>
          <w:sz w:val="24"/>
          <w:szCs w:val="24"/>
        </w:rPr>
      </w:pPr>
    </w:p>
    <w:p w:rsidR="00C466E7" w:rsidRPr="00A03EDD" w:rsidRDefault="00717673" w:rsidP="00EA3117">
      <w:pPr>
        <w:rPr>
          <w:rFonts w:cs="Arial"/>
          <w:b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 xml:space="preserve">6.1. RECEIVING OF </w:t>
      </w:r>
      <w:r w:rsidR="006D5D56" w:rsidRPr="00A03EDD">
        <w:rPr>
          <w:rFonts w:cs="Arial"/>
          <w:b/>
          <w:sz w:val="24"/>
          <w:szCs w:val="24"/>
        </w:rPr>
        <w:t xml:space="preserve">THE </w:t>
      </w:r>
      <w:r w:rsidRPr="00A03EDD">
        <w:rPr>
          <w:rFonts w:cs="Arial"/>
          <w:b/>
          <w:sz w:val="24"/>
          <w:szCs w:val="24"/>
        </w:rPr>
        <w:t xml:space="preserve">DOSSIER </w:t>
      </w:r>
    </w:p>
    <w:p w:rsidR="007D2CBE" w:rsidRPr="00A03EDD" w:rsidRDefault="007D2CBE" w:rsidP="007D2CBE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 xml:space="preserve">When </w:t>
      </w:r>
      <w:r w:rsidR="001E0E2F" w:rsidRPr="00A03EDD">
        <w:rPr>
          <w:rFonts w:cs="Arial"/>
          <w:sz w:val="24"/>
          <w:szCs w:val="24"/>
        </w:rPr>
        <w:t>the</w:t>
      </w:r>
      <w:r w:rsidR="002052DB" w:rsidRPr="00A03EDD">
        <w:rPr>
          <w:rFonts w:cs="Arial"/>
          <w:sz w:val="24"/>
          <w:szCs w:val="24"/>
        </w:rPr>
        <w:t xml:space="preserve"> </w:t>
      </w:r>
      <w:r w:rsidR="00E15D6D" w:rsidRPr="00A03EDD">
        <w:rPr>
          <w:rFonts w:cs="Arial"/>
          <w:sz w:val="24"/>
          <w:szCs w:val="24"/>
        </w:rPr>
        <w:t>A</w:t>
      </w:r>
      <w:r w:rsidRPr="00A03EDD">
        <w:rPr>
          <w:rFonts w:cs="Arial"/>
          <w:sz w:val="24"/>
          <w:szCs w:val="24"/>
        </w:rPr>
        <w:t xml:space="preserve">pplicant brings the dossier(s), the </w:t>
      </w:r>
      <w:r w:rsidR="00E15D6D" w:rsidRPr="00A03EDD">
        <w:rPr>
          <w:rFonts w:cs="Arial"/>
          <w:sz w:val="24"/>
          <w:szCs w:val="24"/>
        </w:rPr>
        <w:t>R</w:t>
      </w:r>
      <w:r w:rsidRPr="00A03EDD">
        <w:rPr>
          <w:rFonts w:cs="Arial"/>
          <w:sz w:val="24"/>
          <w:szCs w:val="24"/>
        </w:rPr>
        <w:t xml:space="preserve">eceptionist should call the </w:t>
      </w:r>
      <w:r w:rsidR="00E15D6D" w:rsidRPr="00A03EDD">
        <w:rPr>
          <w:rFonts w:cs="Arial"/>
          <w:sz w:val="24"/>
          <w:szCs w:val="24"/>
        </w:rPr>
        <w:t>A</w:t>
      </w:r>
      <w:r w:rsidRPr="00A03EDD">
        <w:rPr>
          <w:rFonts w:cs="Arial"/>
          <w:sz w:val="24"/>
          <w:szCs w:val="24"/>
        </w:rPr>
        <w:t xml:space="preserve">dministrative </w:t>
      </w:r>
      <w:r w:rsidR="00E15D6D" w:rsidRPr="00A03EDD">
        <w:rPr>
          <w:rFonts w:cs="Arial"/>
          <w:sz w:val="24"/>
          <w:szCs w:val="24"/>
        </w:rPr>
        <w:t>O</w:t>
      </w:r>
      <w:r w:rsidRPr="00A03EDD">
        <w:rPr>
          <w:rFonts w:cs="Arial"/>
          <w:sz w:val="24"/>
          <w:szCs w:val="24"/>
        </w:rPr>
        <w:t>fficer to receive the dossier(s).</w:t>
      </w:r>
    </w:p>
    <w:p w:rsidR="007D2CBE" w:rsidRPr="00A03EDD" w:rsidRDefault="007D2CBE" w:rsidP="007D2CBE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 xml:space="preserve">The </w:t>
      </w:r>
      <w:r w:rsidR="00E15D6D" w:rsidRPr="00A03EDD">
        <w:rPr>
          <w:rFonts w:cs="Arial"/>
          <w:sz w:val="24"/>
          <w:szCs w:val="24"/>
        </w:rPr>
        <w:t>A</w:t>
      </w:r>
      <w:r w:rsidRPr="00A03EDD">
        <w:rPr>
          <w:rFonts w:cs="Arial"/>
          <w:sz w:val="24"/>
          <w:szCs w:val="24"/>
        </w:rPr>
        <w:t xml:space="preserve">dministrative </w:t>
      </w:r>
      <w:r w:rsidR="00E15D6D" w:rsidRPr="00A03EDD">
        <w:rPr>
          <w:rFonts w:cs="Arial"/>
          <w:sz w:val="24"/>
          <w:szCs w:val="24"/>
        </w:rPr>
        <w:t>O</w:t>
      </w:r>
      <w:r w:rsidRPr="00A03EDD">
        <w:rPr>
          <w:rFonts w:cs="Arial"/>
          <w:sz w:val="24"/>
          <w:szCs w:val="24"/>
        </w:rPr>
        <w:t xml:space="preserve">fficer should </w:t>
      </w:r>
      <w:r w:rsidR="0030069D" w:rsidRPr="00A03EDD">
        <w:rPr>
          <w:rFonts w:cs="Arial"/>
          <w:sz w:val="24"/>
          <w:szCs w:val="24"/>
        </w:rPr>
        <w:t>get</w:t>
      </w:r>
      <w:r w:rsidRPr="00A03EDD">
        <w:rPr>
          <w:rFonts w:cs="Arial"/>
          <w:sz w:val="24"/>
          <w:szCs w:val="24"/>
        </w:rPr>
        <w:t xml:space="preserve"> proof of payment for screening from the </w:t>
      </w:r>
      <w:r w:rsidR="00E15D6D" w:rsidRPr="00A03EDD">
        <w:rPr>
          <w:rFonts w:cs="Arial"/>
          <w:sz w:val="24"/>
          <w:szCs w:val="24"/>
        </w:rPr>
        <w:t>A</w:t>
      </w:r>
      <w:r w:rsidRPr="00A03EDD">
        <w:rPr>
          <w:rFonts w:cs="Arial"/>
          <w:sz w:val="24"/>
          <w:szCs w:val="24"/>
        </w:rPr>
        <w:t>pplicant</w:t>
      </w:r>
      <w:r w:rsidR="0030069D" w:rsidRPr="00A03EDD">
        <w:rPr>
          <w:rFonts w:cs="Arial"/>
          <w:sz w:val="24"/>
          <w:szCs w:val="24"/>
        </w:rPr>
        <w:t xml:space="preserve"> before receiving the application.</w:t>
      </w:r>
    </w:p>
    <w:p w:rsidR="0030069D" w:rsidRPr="00A03EDD" w:rsidRDefault="0030069D" w:rsidP="007D2CBE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 xml:space="preserve">Once proof of payment has been provided, then the </w:t>
      </w:r>
      <w:r w:rsidR="00E15D6D" w:rsidRPr="00A03EDD">
        <w:rPr>
          <w:rFonts w:cs="Arial"/>
          <w:sz w:val="24"/>
          <w:szCs w:val="24"/>
        </w:rPr>
        <w:t>A</w:t>
      </w:r>
      <w:r w:rsidRPr="00A03EDD">
        <w:rPr>
          <w:rFonts w:cs="Arial"/>
          <w:sz w:val="24"/>
          <w:szCs w:val="24"/>
        </w:rPr>
        <w:t xml:space="preserve">dministrative </w:t>
      </w:r>
      <w:r w:rsidR="00E15D6D" w:rsidRPr="00A03EDD">
        <w:rPr>
          <w:rFonts w:cs="Arial"/>
          <w:sz w:val="24"/>
          <w:szCs w:val="24"/>
        </w:rPr>
        <w:t>O</w:t>
      </w:r>
      <w:r w:rsidRPr="00A03EDD">
        <w:rPr>
          <w:rFonts w:cs="Arial"/>
          <w:sz w:val="24"/>
          <w:szCs w:val="24"/>
        </w:rPr>
        <w:t xml:space="preserve">fficer </w:t>
      </w:r>
      <w:r w:rsidR="00973D87" w:rsidRPr="00A03EDD">
        <w:rPr>
          <w:rFonts w:cs="Arial"/>
          <w:sz w:val="24"/>
          <w:szCs w:val="24"/>
        </w:rPr>
        <w:t>should print an acknowledgement letter (as per annexure B)</w:t>
      </w:r>
      <w:r w:rsidRPr="00A03EDD">
        <w:rPr>
          <w:rFonts w:cs="Arial"/>
          <w:sz w:val="24"/>
          <w:szCs w:val="24"/>
        </w:rPr>
        <w:t xml:space="preserve">. The </w:t>
      </w:r>
      <w:r w:rsidR="00973D87" w:rsidRPr="00A03EDD">
        <w:rPr>
          <w:rFonts w:cs="Arial"/>
          <w:sz w:val="24"/>
          <w:szCs w:val="24"/>
        </w:rPr>
        <w:t xml:space="preserve">acknowledgement letter should include </w:t>
      </w:r>
      <w:r w:rsidRPr="00A03EDD">
        <w:rPr>
          <w:rFonts w:cs="Arial"/>
          <w:sz w:val="24"/>
          <w:szCs w:val="24"/>
        </w:rPr>
        <w:t>screening serial number</w:t>
      </w:r>
      <w:r w:rsidR="00973D87" w:rsidRPr="00A03EDD">
        <w:rPr>
          <w:rFonts w:cs="Arial"/>
          <w:sz w:val="24"/>
          <w:szCs w:val="24"/>
        </w:rPr>
        <w:t>(s)</w:t>
      </w:r>
      <w:r w:rsidR="00973D87" w:rsidRPr="00A03EDD">
        <w:rPr>
          <w:rFonts w:cs="Arial"/>
          <w:sz w:val="24"/>
          <w:szCs w:val="24"/>
          <w:vertAlign w:val="superscript"/>
        </w:rPr>
        <w:t>*</w:t>
      </w:r>
      <w:r w:rsidR="00973D87" w:rsidRPr="00A03EDD">
        <w:rPr>
          <w:rFonts w:cs="Arial"/>
          <w:sz w:val="24"/>
          <w:szCs w:val="24"/>
        </w:rPr>
        <w:t xml:space="preserve"> for the application(s) submitted.</w:t>
      </w:r>
    </w:p>
    <w:p w:rsidR="001E0E2F" w:rsidRPr="00A03EDD" w:rsidRDefault="0030069D" w:rsidP="001E0E2F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An acknowledgement letter</w:t>
      </w:r>
      <w:r w:rsidR="00F878E7" w:rsidRPr="00A03EDD">
        <w:rPr>
          <w:rFonts w:cs="Arial"/>
          <w:sz w:val="24"/>
          <w:szCs w:val="24"/>
        </w:rPr>
        <w:t xml:space="preserve"> </w:t>
      </w:r>
      <w:r w:rsidRPr="00A03EDD">
        <w:rPr>
          <w:rFonts w:cs="Arial"/>
          <w:sz w:val="24"/>
          <w:szCs w:val="24"/>
        </w:rPr>
        <w:t xml:space="preserve">should be stamped and </w:t>
      </w:r>
      <w:r w:rsidR="006732F9" w:rsidRPr="00A03EDD">
        <w:rPr>
          <w:rFonts w:cs="Arial"/>
          <w:sz w:val="24"/>
          <w:szCs w:val="24"/>
        </w:rPr>
        <w:t xml:space="preserve">signed. </w:t>
      </w:r>
      <w:r w:rsidR="001E0E2F" w:rsidRPr="00A03EDD">
        <w:rPr>
          <w:rFonts w:cs="Arial"/>
          <w:sz w:val="24"/>
          <w:szCs w:val="24"/>
        </w:rPr>
        <w:t xml:space="preserve">A copy of the letter should be made; the original should be given to the Applicant/ Local Representative and a copy attached to the dossier(s) </w:t>
      </w:r>
    </w:p>
    <w:p w:rsidR="002769DF" w:rsidRPr="00A03EDD" w:rsidRDefault="002769DF" w:rsidP="001E0E2F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 xml:space="preserve">Once receiving has been done, the </w:t>
      </w:r>
      <w:r w:rsidR="00F878E7" w:rsidRPr="00A03EDD">
        <w:rPr>
          <w:rFonts w:cs="Arial"/>
          <w:sz w:val="24"/>
          <w:szCs w:val="24"/>
        </w:rPr>
        <w:t>W</w:t>
      </w:r>
      <w:r w:rsidRPr="00A03EDD">
        <w:rPr>
          <w:rFonts w:cs="Arial"/>
          <w:sz w:val="24"/>
          <w:szCs w:val="24"/>
        </w:rPr>
        <w:t xml:space="preserve">ork-hand should transfer the received dossier to </w:t>
      </w:r>
      <w:r w:rsidR="00F878E7" w:rsidRPr="00A03EDD">
        <w:rPr>
          <w:rFonts w:cs="Arial"/>
          <w:sz w:val="24"/>
          <w:szCs w:val="24"/>
        </w:rPr>
        <w:t>P</w:t>
      </w:r>
      <w:r w:rsidRPr="00A03EDD">
        <w:rPr>
          <w:rFonts w:cs="Arial"/>
          <w:sz w:val="24"/>
          <w:szCs w:val="24"/>
        </w:rPr>
        <w:t>harmacist responsible for screening.</w:t>
      </w:r>
    </w:p>
    <w:p w:rsidR="00345D20" w:rsidRPr="00A03EDD" w:rsidRDefault="00F878E7" w:rsidP="007D2CBE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 xml:space="preserve">The </w:t>
      </w:r>
      <w:r w:rsidR="00345D20" w:rsidRPr="00A03EDD">
        <w:rPr>
          <w:rFonts w:cs="Arial"/>
          <w:sz w:val="24"/>
          <w:szCs w:val="24"/>
        </w:rPr>
        <w:t>Screener should verify documents provided</w:t>
      </w:r>
      <w:r w:rsidR="006732F9" w:rsidRPr="00A03EDD">
        <w:rPr>
          <w:rFonts w:cs="Arial"/>
          <w:sz w:val="24"/>
          <w:szCs w:val="24"/>
        </w:rPr>
        <w:t>.</w:t>
      </w:r>
    </w:p>
    <w:p w:rsidR="00345D20" w:rsidRPr="00A03EDD" w:rsidRDefault="00F878E7" w:rsidP="007D2CBE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 xml:space="preserve">The </w:t>
      </w:r>
      <w:r w:rsidR="00345D20" w:rsidRPr="00A03EDD">
        <w:rPr>
          <w:rFonts w:cs="Arial"/>
          <w:sz w:val="24"/>
          <w:szCs w:val="24"/>
        </w:rPr>
        <w:t xml:space="preserve">Screener should acknowledge receipt of dossier in the database or shared excel sheet. </w:t>
      </w:r>
      <w:r w:rsidR="006D5D56" w:rsidRPr="00A03EDD">
        <w:rPr>
          <w:rFonts w:cs="Arial"/>
          <w:sz w:val="24"/>
          <w:szCs w:val="24"/>
        </w:rPr>
        <w:t>By entering i</w:t>
      </w:r>
      <w:r w:rsidR="00345D20" w:rsidRPr="00A03EDD">
        <w:rPr>
          <w:rFonts w:cs="Arial"/>
          <w:sz w:val="24"/>
          <w:szCs w:val="24"/>
        </w:rPr>
        <w:t xml:space="preserve">n the appropriate column the date received, the name of the applicant, number of volumes, name of product, screening serial number and </w:t>
      </w:r>
      <w:r w:rsidR="006D5D56" w:rsidRPr="00A03EDD">
        <w:rPr>
          <w:rFonts w:cs="Arial"/>
          <w:sz w:val="24"/>
          <w:szCs w:val="24"/>
        </w:rPr>
        <w:t>his/her name</w:t>
      </w:r>
      <w:r w:rsidR="00345D20" w:rsidRPr="00A03EDD">
        <w:rPr>
          <w:rFonts w:cs="Arial"/>
          <w:sz w:val="24"/>
          <w:szCs w:val="24"/>
        </w:rPr>
        <w:t>.</w:t>
      </w:r>
    </w:p>
    <w:p w:rsidR="00345D20" w:rsidRPr="00A03EDD" w:rsidRDefault="00345D20" w:rsidP="00345D20">
      <w:pPr>
        <w:rPr>
          <w:rFonts w:cs="Arial"/>
          <w:sz w:val="24"/>
          <w:szCs w:val="24"/>
        </w:rPr>
      </w:pPr>
    </w:p>
    <w:p w:rsidR="00FD41C1" w:rsidRPr="00A03EDD" w:rsidRDefault="00FD41C1" w:rsidP="00FD41C1">
      <w:pPr>
        <w:pStyle w:val="Footer"/>
        <w:rPr>
          <w:rFonts w:cs="Arial"/>
        </w:rPr>
      </w:pPr>
      <w:r w:rsidRPr="00A03EDD">
        <w:rPr>
          <w:rFonts w:cs="Arial"/>
        </w:rPr>
        <w:t>*</w:t>
      </w:r>
      <w:r w:rsidRPr="00A03EDD">
        <w:rPr>
          <w:rFonts w:cs="Arial"/>
          <w:i/>
          <w:sz w:val="20"/>
        </w:rPr>
        <w:t>The screening serial number should start with S for Screening, followed by screening year (e.g. 16) then forward slash (/) then serial numbers starting from 001</w:t>
      </w:r>
    </w:p>
    <w:p w:rsidR="00FD41C1" w:rsidRPr="00A03EDD" w:rsidRDefault="00FD41C1" w:rsidP="00345D20">
      <w:pPr>
        <w:rPr>
          <w:rFonts w:cs="Arial"/>
          <w:sz w:val="24"/>
          <w:szCs w:val="24"/>
        </w:rPr>
      </w:pPr>
    </w:p>
    <w:p w:rsidR="00F878E7" w:rsidRPr="00A03EDD" w:rsidRDefault="00F878E7" w:rsidP="00345D20">
      <w:pPr>
        <w:rPr>
          <w:rFonts w:cs="Arial"/>
          <w:sz w:val="24"/>
          <w:szCs w:val="24"/>
        </w:rPr>
      </w:pPr>
    </w:p>
    <w:p w:rsidR="00345D20" w:rsidRPr="00A03EDD" w:rsidRDefault="00717673" w:rsidP="00345D20">
      <w:pPr>
        <w:rPr>
          <w:rFonts w:cs="Arial"/>
          <w:b/>
          <w:sz w:val="28"/>
          <w:szCs w:val="24"/>
        </w:rPr>
      </w:pPr>
      <w:r w:rsidRPr="00A03EDD">
        <w:rPr>
          <w:rFonts w:cs="Arial"/>
          <w:b/>
          <w:sz w:val="28"/>
          <w:szCs w:val="24"/>
        </w:rPr>
        <w:t>6.2. TECHNICAL SCREENING</w:t>
      </w:r>
    </w:p>
    <w:p w:rsidR="00717673" w:rsidRPr="00A03EDD" w:rsidRDefault="00717673" w:rsidP="00345D20">
      <w:pPr>
        <w:rPr>
          <w:rFonts w:cs="Arial"/>
          <w:sz w:val="24"/>
          <w:szCs w:val="24"/>
        </w:rPr>
      </w:pPr>
    </w:p>
    <w:p w:rsidR="00345D20" w:rsidRPr="00A03EDD" w:rsidRDefault="00345D20" w:rsidP="00345D20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Open the dossier to begin the technical screening process</w:t>
      </w:r>
      <w:r w:rsidR="00943CDB" w:rsidRPr="00A03EDD">
        <w:rPr>
          <w:rFonts w:cs="Arial"/>
          <w:sz w:val="24"/>
          <w:szCs w:val="24"/>
        </w:rPr>
        <w:t>.</w:t>
      </w:r>
    </w:p>
    <w:p w:rsidR="00345D20" w:rsidRPr="00A03EDD" w:rsidRDefault="006014C8" w:rsidP="00345D20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Screen the dossier as per the attached approved screening checklist</w:t>
      </w:r>
      <w:r w:rsidR="001E0E2F" w:rsidRPr="00A03EDD">
        <w:rPr>
          <w:rFonts w:cs="Arial"/>
          <w:sz w:val="24"/>
          <w:szCs w:val="24"/>
        </w:rPr>
        <w:t xml:space="preserve"> (as per annexure A).</w:t>
      </w:r>
    </w:p>
    <w:p w:rsidR="00913C57" w:rsidRPr="00A03EDD" w:rsidRDefault="00913C57" w:rsidP="00345D20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The screener allocates the name to the screening serial number and writes the number on the top right hand corner of each volume of the dossier.</w:t>
      </w:r>
    </w:p>
    <w:p w:rsidR="001D5D03" w:rsidRPr="00972E47" w:rsidRDefault="00913C57" w:rsidP="00972E47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The screener should file the copy of the acknowledgement letter.</w:t>
      </w:r>
      <w:r w:rsidR="001D5D03" w:rsidRPr="00972E47">
        <w:rPr>
          <w:rFonts w:cs="Arial"/>
          <w:sz w:val="24"/>
          <w:szCs w:val="24"/>
        </w:rPr>
        <w:t xml:space="preserve"> </w:t>
      </w:r>
    </w:p>
    <w:p w:rsidR="006014C8" w:rsidRDefault="006014C8" w:rsidP="00345D20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Once the screening has been finalized, a</w:t>
      </w:r>
      <w:r w:rsidR="001D5D03" w:rsidRPr="00A03EDD">
        <w:rPr>
          <w:rFonts w:cs="Arial"/>
          <w:sz w:val="24"/>
          <w:szCs w:val="24"/>
        </w:rPr>
        <w:t>n</w:t>
      </w:r>
      <w:r w:rsidRPr="00A03EDD">
        <w:rPr>
          <w:rFonts w:cs="Arial"/>
          <w:sz w:val="24"/>
          <w:szCs w:val="24"/>
        </w:rPr>
        <w:t xml:space="preserve"> email </w:t>
      </w:r>
      <w:r w:rsidR="006B2DFB" w:rsidRPr="00A03EDD">
        <w:rPr>
          <w:rFonts w:cs="Arial"/>
          <w:sz w:val="24"/>
          <w:szCs w:val="24"/>
        </w:rPr>
        <w:t>(as per annexure C</w:t>
      </w:r>
      <w:r w:rsidR="006D5D56" w:rsidRPr="00A03EDD">
        <w:rPr>
          <w:rFonts w:cs="Arial"/>
          <w:sz w:val="24"/>
          <w:szCs w:val="24"/>
        </w:rPr>
        <w:t xml:space="preserve">) </w:t>
      </w:r>
      <w:r w:rsidRPr="00A03EDD">
        <w:rPr>
          <w:rFonts w:cs="Arial"/>
          <w:sz w:val="24"/>
          <w:szCs w:val="24"/>
        </w:rPr>
        <w:t xml:space="preserve">should be </w:t>
      </w:r>
      <w:r w:rsidR="00943CDB" w:rsidRPr="00A03EDD">
        <w:rPr>
          <w:rFonts w:cs="Arial"/>
          <w:sz w:val="24"/>
          <w:szCs w:val="24"/>
        </w:rPr>
        <w:t xml:space="preserve">sent </w:t>
      </w:r>
      <w:r w:rsidRPr="00A03EDD">
        <w:rPr>
          <w:rFonts w:cs="Arial"/>
          <w:sz w:val="24"/>
          <w:szCs w:val="24"/>
        </w:rPr>
        <w:t xml:space="preserve">to the </w:t>
      </w:r>
      <w:r w:rsidR="006D5D56" w:rsidRPr="00A03EDD">
        <w:rPr>
          <w:rFonts w:cs="Arial"/>
          <w:sz w:val="24"/>
          <w:szCs w:val="24"/>
        </w:rPr>
        <w:t>A</w:t>
      </w:r>
      <w:r w:rsidRPr="00A03EDD">
        <w:rPr>
          <w:rFonts w:cs="Arial"/>
          <w:sz w:val="24"/>
          <w:szCs w:val="24"/>
        </w:rPr>
        <w:t xml:space="preserve">pplicant </w:t>
      </w:r>
      <w:r w:rsidR="00943CDB" w:rsidRPr="00A03EDD">
        <w:rPr>
          <w:rFonts w:cs="Arial"/>
          <w:sz w:val="24"/>
          <w:szCs w:val="24"/>
        </w:rPr>
        <w:t xml:space="preserve">using </w:t>
      </w:r>
      <w:r w:rsidR="006D5D56" w:rsidRPr="00A03EDD">
        <w:rPr>
          <w:rFonts w:cs="Arial"/>
          <w:sz w:val="24"/>
          <w:szCs w:val="24"/>
        </w:rPr>
        <w:t xml:space="preserve">the </w:t>
      </w:r>
      <w:r w:rsidRPr="00A03EDD">
        <w:rPr>
          <w:rFonts w:cs="Arial"/>
          <w:sz w:val="24"/>
          <w:szCs w:val="24"/>
        </w:rPr>
        <w:t>official email</w:t>
      </w:r>
      <w:r w:rsidR="006D5D56" w:rsidRPr="00A03EDD">
        <w:rPr>
          <w:rFonts w:cs="Arial"/>
          <w:sz w:val="24"/>
          <w:szCs w:val="24"/>
        </w:rPr>
        <w:t xml:space="preserve"> address</w:t>
      </w:r>
      <w:r w:rsidR="00717673" w:rsidRPr="00A03EDD">
        <w:rPr>
          <w:rFonts w:cs="Arial"/>
          <w:sz w:val="24"/>
          <w:szCs w:val="24"/>
        </w:rPr>
        <w:t>. This should be done within five (5) working days from the date of receipt of the dossier.</w:t>
      </w:r>
    </w:p>
    <w:p w:rsidR="00972E47" w:rsidRPr="00A03EDD" w:rsidRDefault="00972E47" w:rsidP="00345D20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The outcome of the screening should be communicated to the Applicant using the screening checklist which should be signed by the Registrar, dated and stamped</w:t>
      </w:r>
      <w:r>
        <w:rPr>
          <w:rFonts w:cs="Arial"/>
          <w:sz w:val="24"/>
          <w:szCs w:val="24"/>
        </w:rPr>
        <w:t>.</w:t>
      </w:r>
    </w:p>
    <w:p w:rsidR="00B42858" w:rsidRPr="00A03EDD" w:rsidRDefault="00B42858" w:rsidP="00B42858">
      <w:pPr>
        <w:pStyle w:val="ListParagraph"/>
        <w:rPr>
          <w:rFonts w:cs="Arial"/>
          <w:sz w:val="24"/>
          <w:szCs w:val="24"/>
        </w:rPr>
      </w:pPr>
    </w:p>
    <w:p w:rsidR="00EA3117" w:rsidRPr="00A03EDD" w:rsidRDefault="00B42858" w:rsidP="00B42858">
      <w:pPr>
        <w:rPr>
          <w:rFonts w:cs="Arial"/>
          <w:b/>
          <w:sz w:val="28"/>
          <w:szCs w:val="28"/>
        </w:rPr>
      </w:pPr>
      <w:r w:rsidRPr="00A03EDD">
        <w:rPr>
          <w:rFonts w:cs="Arial"/>
          <w:b/>
          <w:sz w:val="28"/>
          <w:szCs w:val="28"/>
        </w:rPr>
        <w:t>6.3.</w:t>
      </w:r>
      <w:r w:rsidRPr="00A03EDD">
        <w:rPr>
          <w:rFonts w:cs="Arial"/>
          <w:b/>
          <w:sz w:val="24"/>
          <w:szCs w:val="24"/>
        </w:rPr>
        <w:t xml:space="preserve"> </w:t>
      </w:r>
      <w:r w:rsidRPr="00A03EDD">
        <w:rPr>
          <w:rFonts w:cs="Arial"/>
          <w:b/>
          <w:sz w:val="28"/>
          <w:szCs w:val="28"/>
        </w:rPr>
        <w:t>SCREENING</w:t>
      </w:r>
      <w:r w:rsidR="00FD41C1" w:rsidRPr="00A03EDD">
        <w:rPr>
          <w:rFonts w:cs="Arial"/>
          <w:b/>
          <w:sz w:val="28"/>
          <w:szCs w:val="28"/>
        </w:rPr>
        <w:t xml:space="preserve"> OUTCOME</w:t>
      </w:r>
    </w:p>
    <w:p w:rsidR="00FD41C1" w:rsidRPr="00A03EDD" w:rsidRDefault="00FD41C1" w:rsidP="00B42858">
      <w:pPr>
        <w:rPr>
          <w:rFonts w:cs="Arial"/>
          <w:b/>
          <w:sz w:val="24"/>
          <w:szCs w:val="24"/>
        </w:rPr>
      </w:pPr>
    </w:p>
    <w:p w:rsidR="00FD41C1" w:rsidRPr="00972E47" w:rsidRDefault="00FD41C1" w:rsidP="00972E47">
      <w:pPr>
        <w:pStyle w:val="ListParagraph"/>
        <w:numPr>
          <w:ilvl w:val="0"/>
          <w:numId w:val="23"/>
        </w:numPr>
        <w:rPr>
          <w:rFonts w:cs="Arial"/>
          <w:sz w:val="24"/>
          <w:szCs w:val="24"/>
          <w:lang w:val="en-ZA"/>
        </w:rPr>
      </w:pPr>
      <w:r w:rsidRPr="00972E47">
        <w:rPr>
          <w:rFonts w:cs="Arial"/>
          <w:sz w:val="24"/>
          <w:szCs w:val="24"/>
        </w:rPr>
        <w:t>Approved</w:t>
      </w:r>
      <w:r w:rsidRPr="00972E47">
        <w:rPr>
          <w:rFonts w:cs="Arial"/>
          <w:sz w:val="24"/>
          <w:szCs w:val="24"/>
          <w:lang w:val="en-ZA"/>
        </w:rPr>
        <w:t xml:space="preserve"> means the applicant has to pay the application fee for the next </w:t>
      </w:r>
      <w:r w:rsidR="00972E47" w:rsidRPr="00972E47">
        <w:rPr>
          <w:rFonts w:cs="Arial"/>
          <w:sz w:val="24"/>
          <w:szCs w:val="24"/>
          <w:lang w:val="en-ZA"/>
        </w:rPr>
        <w:t>evaluation</w:t>
      </w:r>
      <w:r w:rsidRPr="00972E47">
        <w:rPr>
          <w:rFonts w:cs="Arial"/>
          <w:sz w:val="24"/>
          <w:szCs w:val="24"/>
          <w:lang w:val="en-ZA"/>
        </w:rPr>
        <w:t xml:space="preserve"> process </w:t>
      </w:r>
    </w:p>
    <w:p w:rsidR="00B42858" w:rsidRPr="00972E47" w:rsidRDefault="00FD41C1" w:rsidP="00972E47">
      <w:pPr>
        <w:pStyle w:val="ListParagraph"/>
        <w:numPr>
          <w:ilvl w:val="0"/>
          <w:numId w:val="23"/>
        </w:numPr>
        <w:rPr>
          <w:rFonts w:cs="Arial"/>
          <w:sz w:val="24"/>
          <w:szCs w:val="24"/>
        </w:rPr>
      </w:pPr>
      <w:r w:rsidRPr="00972E47">
        <w:rPr>
          <w:rFonts w:cs="Arial"/>
          <w:sz w:val="24"/>
          <w:szCs w:val="24"/>
          <w:lang w:val="en-ZA"/>
        </w:rPr>
        <w:t>Rejected means the applicant has to come and collect his/her application dossier</w:t>
      </w:r>
    </w:p>
    <w:p w:rsidR="00B42858" w:rsidRPr="00A03EDD" w:rsidRDefault="007B4093" w:rsidP="007B4093">
      <w:pPr>
        <w:tabs>
          <w:tab w:val="left" w:pos="2952"/>
        </w:tabs>
        <w:rPr>
          <w:rFonts w:cs="Arial"/>
          <w:b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ab/>
      </w:r>
    </w:p>
    <w:p w:rsidR="007B4093" w:rsidRPr="00A03EDD" w:rsidRDefault="007B4093" w:rsidP="007B4093">
      <w:pPr>
        <w:tabs>
          <w:tab w:val="left" w:pos="2952"/>
        </w:tabs>
        <w:rPr>
          <w:rFonts w:cs="Arial"/>
          <w:b/>
          <w:sz w:val="24"/>
          <w:szCs w:val="24"/>
        </w:rPr>
      </w:pPr>
    </w:p>
    <w:p w:rsidR="007B4093" w:rsidRPr="00A03EDD" w:rsidRDefault="007B4093" w:rsidP="007B4093">
      <w:pPr>
        <w:tabs>
          <w:tab w:val="left" w:pos="2952"/>
        </w:tabs>
        <w:rPr>
          <w:rFonts w:cs="Arial"/>
          <w:b/>
          <w:sz w:val="24"/>
          <w:szCs w:val="24"/>
        </w:rPr>
      </w:pPr>
    </w:p>
    <w:p w:rsidR="00EA3117" w:rsidRPr="00A03EDD" w:rsidRDefault="00EA3117" w:rsidP="00EA3117">
      <w:pPr>
        <w:ind w:left="1080"/>
        <w:rPr>
          <w:rFonts w:cs="Arial"/>
          <w:b/>
          <w:sz w:val="24"/>
          <w:szCs w:val="24"/>
        </w:rPr>
      </w:pPr>
    </w:p>
    <w:p w:rsidR="0059211B" w:rsidRPr="00A03EDD" w:rsidRDefault="007E7CBE" w:rsidP="007B4093">
      <w:pPr>
        <w:pStyle w:val="ListParagraph"/>
        <w:numPr>
          <w:ilvl w:val="1"/>
          <w:numId w:val="5"/>
        </w:numPr>
        <w:rPr>
          <w:rFonts w:cs="Arial"/>
          <w:b/>
          <w:sz w:val="24"/>
          <w:szCs w:val="24"/>
        </w:rPr>
      </w:pPr>
      <w:r w:rsidRPr="00A03EDD">
        <w:rPr>
          <w:rFonts w:cs="Arial"/>
          <w:b/>
          <w:sz w:val="28"/>
          <w:szCs w:val="28"/>
        </w:rPr>
        <w:t>Reference Documents</w:t>
      </w:r>
      <w:r w:rsidRPr="00A03EDD">
        <w:rPr>
          <w:rFonts w:cs="Arial"/>
          <w:b/>
          <w:sz w:val="24"/>
          <w:szCs w:val="24"/>
        </w:rPr>
        <w:t>.</w:t>
      </w:r>
    </w:p>
    <w:p w:rsidR="007B4093" w:rsidRPr="00A03EDD" w:rsidRDefault="007B4093" w:rsidP="007B4093">
      <w:pPr>
        <w:pStyle w:val="ListParagraph"/>
        <w:ind w:left="1080"/>
        <w:rPr>
          <w:rFonts w:cs="Arial"/>
          <w:b/>
          <w:sz w:val="24"/>
          <w:szCs w:val="24"/>
        </w:rPr>
      </w:pPr>
    </w:p>
    <w:p w:rsidR="007E7CBE" w:rsidRPr="00A03EDD" w:rsidRDefault="007E7CBE" w:rsidP="00A05C7A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Dossier Screening checklist</w:t>
      </w:r>
    </w:p>
    <w:p w:rsidR="00A05C7A" w:rsidRPr="00A03EDD" w:rsidRDefault="00A05C7A" w:rsidP="00A05C7A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>Acknowledgement letter for receipt of Dossier Application(s)</w:t>
      </w:r>
    </w:p>
    <w:p w:rsidR="007E7CBE" w:rsidRPr="00A03EDD" w:rsidRDefault="007E7CBE" w:rsidP="00A05C7A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r w:rsidRPr="00A03EDD">
        <w:rPr>
          <w:rFonts w:cs="Arial"/>
          <w:sz w:val="24"/>
          <w:szCs w:val="24"/>
        </w:rPr>
        <w:t xml:space="preserve"> Amendment of Schedules: Medicines and related substances control Act, 2003 (Regulation 47)</w:t>
      </w:r>
    </w:p>
    <w:p w:rsidR="007B3C7A" w:rsidRPr="00A03EDD" w:rsidRDefault="007B3C7A" w:rsidP="0059211B">
      <w:pPr>
        <w:rPr>
          <w:rFonts w:cs="Arial"/>
          <w:sz w:val="24"/>
          <w:szCs w:val="24"/>
        </w:rPr>
      </w:pPr>
    </w:p>
    <w:p w:rsidR="007B3C7A" w:rsidRPr="00A03EDD" w:rsidRDefault="007B3C7A" w:rsidP="0059211B">
      <w:pPr>
        <w:rPr>
          <w:rFonts w:cs="Arial"/>
          <w:b/>
          <w:sz w:val="28"/>
          <w:szCs w:val="28"/>
        </w:rPr>
      </w:pPr>
      <w:r w:rsidRPr="00A03EDD">
        <w:rPr>
          <w:rFonts w:cs="Arial"/>
          <w:b/>
          <w:sz w:val="28"/>
          <w:szCs w:val="28"/>
        </w:rPr>
        <w:t xml:space="preserve">8.0. </w:t>
      </w:r>
      <w:r w:rsidR="00A05C7A" w:rsidRPr="00A03EDD">
        <w:rPr>
          <w:rFonts w:cs="Arial"/>
          <w:b/>
          <w:sz w:val="28"/>
          <w:szCs w:val="28"/>
        </w:rPr>
        <w:t xml:space="preserve">Attachments to the SOP: </w:t>
      </w:r>
      <w:r w:rsidRPr="00A03EDD">
        <w:rPr>
          <w:rFonts w:cs="Arial"/>
          <w:b/>
          <w:sz w:val="28"/>
          <w:szCs w:val="28"/>
        </w:rPr>
        <w:t>Annexures</w:t>
      </w: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A05C7A" w:rsidRPr="00A03EDD" w:rsidRDefault="00A05C7A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7B3C7A" w:rsidRPr="00A03EDD" w:rsidRDefault="007B3C7A" w:rsidP="0059211B">
      <w:pPr>
        <w:rPr>
          <w:rFonts w:cs="Arial"/>
          <w:b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t>8.1</w:t>
      </w:r>
      <w:r w:rsidR="004E2783" w:rsidRPr="00A03EDD">
        <w:rPr>
          <w:rFonts w:cs="Arial"/>
          <w:b/>
          <w:sz w:val="24"/>
          <w:szCs w:val="24"/>
        </w:rPr>
        <w:t>.</w:t>
      </w:r>
      <w:r w:rsidRPr="00A03EDD">
        <w:rPr>
          <w:rFonts w:cs="Arial"/>
          <w:b/>
          <w:sz w:val="24"/>
          <w:szCs w:val="24"/>
        </w:rPr>
        <w:t xml:space="preserve"> Annexure A</w:t>
      </w:r>
      <w:r w:rsidR="000F45D1" w:rsidRPr="00A03EDD">
        <w:rPr>
          <w:rFonts w:cs="Arial"/>
          <w:b/>
          <w:sz w:val="24"/>
          <w:szCs w:val="24"/>
        </w:rPr>
        <w:t>- Screening Checklist</w:t>
      </w:r>
    </w:p>
    <w:p w:rsidR="004E2783" w:rsidRPr="00A03EDD" w:rsidRDefault="000F45D1" w:rsidP="0059211B">
      <w:pPr>
        <w:rPr>
          <w:rFonts w:cs="Arial"/>
          <w:sz w:val="24"/>
          <w:szCs w:val="24"/>
        </w:rPr>
      </w:pPr>
      <w:r w:rsidRPr="00A03EDD">
        <w:rPr>
          <w:rFonts w:cs="Arial"/>
          <w:noProof/>
          <w:sz w:val="24"/>
          <w:szCs w:val="24"/>
          <w:lang w:val="en-US"/>
        </w:rPr>
        <w:drawing>
          <wp:inline distT="0" distB="0" distL="0" distR="0" wp14:anchorId="0504816A" wp14:editId="18E57E3A">
            <wp:extent cx="5731510" cy="84652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FB7" w:rsidRPr="00A03EDD" w:rsidRDefault="000F45D1" w:rsidP="0059211B">
      <w:pPr>
        <w:rPr>
          <w:rFonts w:cs="Arial"/>
          <w:sz w:val="24"/>
          <w:szCs w:val="24"/>
        </w:rPr>
      </w:pPr>
      <w:r w:rsidRPr="00A03EDD">
        <w:rPr>
          <w:rFonts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37282BD2" wp14:editId="1B25EC56">
            <wp:extent cx="5731510" cy="845871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5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0F" w:rsidRDefault="008B5B0F" w:rsidP="0059211B">
      <w:pPr>
        <w:rPr>
          <w:rFonts w:cs="Arial"/>
          <w:b/>
          <w:sz w:val="24"/>
          <w:szCs w:val="24"/>
        </w:rPr>
      </w:pPr>
    </w:p>
    <w:p w:rsidR="008B5B0F" w:rsidRDefault="008B5B0F" w:rsidP="0059211B">
      <w:pPr>
        <w:rPr>
          <w:rFonts w:cs="Arial"/>
          <w:b/>
          <w:sz w:val="24"/>
          <w:szCs w:val="24"/>
        </w:rPr>
      </w:pPr>
    </w:p>
    <w:p w:rsidR="007B3C7A" w:rsidRPr="00A03EDD" w:rsidRDefault="007B3C7A" w:rsidP="0059211B">
      <w:pPr>
        <w:rPr>
          <w:rFonts w:cs="Arial"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lastRenderedPageBreak/>
        <w:t>8.2</w:t>
      </w:r>
      <w:r w:rsidR="00A05C7A" w:rsidRPr="00A03EDD">
        <w:rPr>
          <w:rFonts w:cs="Arial"/>
          <w:b/>
          <w:sz w:val="24"/>
          <w:szCs w:val="24"/>
        </w:rPr>
        <w:t>.</w:t>
      </w:r>
      <w:r w:rsidRPr="00A03EDD">
        <w:rPr>
          <w:rFonts w:cs="Arial"/>
          <w:b/>
          <w:sz w:val="24"/>
          <w:szCs w:val="24"/>
        </w:rPr>
        <w:t xml:space="preserve"> Annexure B</w:t>
      </w:r>
      <w:r w:rsidR="000F45D1" w:rsidRPr="00A03EDD">
        <w:rPr>
          <w:rFonts w:cs="Arial"/>
          <w:b/>
          <w:sz w:val="24"/>
          <w:szCs w:val="24"/>
        </w:rPr>
        <w:t>- Acknowledgement letter for receipt of Dossier Application(s)</w:t>
      </w:r>
    </w:p>
    <w:p w:rsidR="000F45D1" w:rsidRPr="00A03EDD" w:rsidRDefault="000F45D1" w:rsidP="0059211B">
      <w:pPr>
        <w:rPr>
          <w:rFonts w:cs="Arial"/>
          <w:sz w:val="24"/>
          <w:szCs w:val="24"/>
        </w:rPr>
      </w:pPr>
      <w:r w:rsidRPr="00A03EDD">
        <w:rPr>
          <w:rFonts w:cs="Arial"/>
          <w:noProof/>
          <w:sz w:val="24"/>
          <w:szCs w:val="24"/>
          <w:lang w:val="en-US"/>
        </w:rPr>
        <w:drawing>
          <wp:inline distT="0" distB="0" distL="0" distR="0" wp14:anchorId="18E858F1" wp14:editId="24A8C3C9">
            <wp:extent cx="5730856" cy="7962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6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0F45D1" w:rsidRPr="00A03EDD" w:rsidRDefault="000F45D1" w:rsidP="0059211B">
      <w:pPr>
        <w:rPr>
          <w:rFonts w:cs="Arial"/>
          <w:sz w:val="24"/>
          <w:szCs w:val="24"/>
        </w:rPr>
      </w:pPr>
    </w:p>
    <w:p w:rsidR="006D3FB7" w:rsidRPr="00A03EDD" w:rsidRDefault="006D3FB7" w:rsidP="0059211B">
      <w:pPr>
        <w:rPr>
          <w:rFonts w:cs="Arial"/>
          <w:sz w:val="24"/>
          <w:szCs w:val="24"/>
        </w:rPr>
      </w:pPr>
    </w:p>
    <w:p w:rsidR="006D3FB7" w:rsidRPr="00A03EDD" w:rsidRDefault="006D3FB7" w:rsidP="0059211B">
      <w:pPr>
        <w:rPr>
          <w:rFonts w:cs="Arial"/>
          <w:sz w:val="24"/>
          <w:szCs w:val="24"/>
        </w:rPr>
      </w:pPr>
    </w:p>
    <w:p w:rsidR="007B3C7A" w:rsidRPr="00A03EDD" w:rsidRDefault="007B3C7A" w:rsidP="0059211B">
      <w:pPr>
        <w:rPr>
          <w:rFonts w:cs="Arial"/>
          <w:b/>
          <w:sz w:val="24"/>
          <w:szCs w:val="24"/>
        </w:rPr>
      </w:pPr>
      <w:r w:rsidRPr="00A03EDD">
        <w:rPr>
          <w:rFonts w:cs="Arial"/>
          <w:b/>
          <w:sz w:val="24"/>
          <w:szCs w:val="24"/>
        </w:rPr>
        <w:lastRenderedPageBreak/>
        <w:t>8.3 Annexure C</w:t>
      </w:r>
      <w:r w:rsidR="000F45D1" w:rsidRPr="00A03EDD">
        <w:rPr>
          <w:rFonts w:cs="Arial"/>
          <w:b/>
          <w:sz w:val="24"/>
          <w:szCs w:val="24"/>
        </w:rPr>
        <w:t>-</w:t>
      </w:r>
      <w:r w:rsidR="006D3FB7" w:rsidRPr="00A03EDD">
        <w:rPr>
          <w:rFonts w:cs="Arial"/>
          <w:b/>
          <w:sz w:val="24"/>
          <w:szCs w:val="24"/>
        </w:rPr>
        <w:t xml:space="preserve"> </w:t>
      </w:r>
      <w:r w:rsidR="000F45D1" w:rsidRPr="00A03EDD">
        <w:rPr>
          <w:rFonts w:cs="Arial"/>
          <w:b/>
          <w:sz w:val="24"/>
          <w:szCs w:val="24"/>
        </w:rPr>
        <w:t>Email template to the Applicant regarding the screening outcome</w:t>
      </w:r>
    </w:p>
    <w:p w:rsidR="000F45D1" w:rsidRPr="00A03EDD" w:rsidRDefault="000F45D1" w:rsidP="0059211B">
      <w:pPr>
        <w:rPr>
          <w:rFonts w:cs="Arial"/>
          <w:sz w:val="24"/>
          <w:szCs w:val="24"/>
        </w:rPr>
      </w:pPr>
      <w:r w:rsidRPr="00A03EDD">
        <w:rPr>
          <w:rFonts w:cs="Arial"/>
          <w:noProof/>
          <w:sz w:val="24"/>
          <w:szCs w:val="24"/>
          <w:lang w:val="en-US"/>
        </w:rPr>
        <w:drawing>
          <wp:inline distT="0" distB="0" distL="0" distR="0" wp14:anchorId="796BAC44" wp14:editId="32BC9A06">
            <wp:extent cx="5731510" cy="481917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1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5D1" w:rsidRPr="00A03EDD" w:rsidSect="0029627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12" w:rsidRDefault="00602412" w:rsidP="004F3978">
      <w:pPr>
        <w:spacing w:line="240" w:lineRule="auto"/>
      </w:pPr>
      <w:r>
        <w:separator/>
      </w:r>
    </w:p>
  </w:endnote>
  <w:endnote w:type="continuationSeparator" w:id="0">
    <w:p w:rsidR="00602412" w:rsidRDefault="00602412" w:rsidP="004F3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418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5B0F" w:rsidRDefault="008B5B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5B0F" w:rsidRDefault="008B5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12" w:rsidRDefault="00602412" w:rsidP="004F3978">
      <w:pPr>
        <w:spacing w:line="240" w:lineRule="auto"/>
      </w:pPr>
      <w:r>
        <w:separator/>
      </w:r>
    </w:p>
  </w:footnote>
  <w:footnote w:type="continuationSeparator" w:id="0">
    <w:p w:rsidR="00602412" w:rsidRDefault="00602412" w:rsidP="004F3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729"/>
    <w:multiLevelType w:val="hybridMultilevel"/>
    <w:tmpl w:val="E3FA7806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68D"/>
    <w:multiLevelType w:val="hybridMultilevel"/>
    <w:tmpl w:val="54E099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914E1"/>
    <w:multiLevelType w:val="hybridMultilevel"/>
    <w:tmpl w:val="464669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9772A"/>
    <w:multiLevelType w:val="multilevel"/>
    <w:tmpl w:val="B518CBA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4">
    <w:nsid w:val="217D6F3A"/>
    <w:multiLevelType w:val="multilevel"/>
    <w:tmpl w:val="CB12F9BA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7E232F0"/>
    <w:multiLevelType w:val="hybridMultilevel"/>
    <w:tmpl w:val="CF4A07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45D6B"/>
    <w:multiLevelType w:val="hybridMultilevel"/>
    <w:tmpl w:val="FB5489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A336B"/>
    <w:multiLevelType w:val="hybridMultilevel"/>
    <w:tmpl w:val="ABD498F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34501"/>
    <w:multiLevelType w:val="hybridMultilevel"/>
    <w:tmpl w:val="EEE2D21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A1F38"/>
    <w:multiLevelType w:val="multilevel"/>
    <w:tmpl w:val="C1E055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3BD06A56"/>
    <w:multiLevelType w:val="hybridMultilevel"/>
    <w:tmpl w:val="2F6E0A4A"/>
    <w:lvl w:ilvl="0" w:tplc="5F1E9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4D0513"/>
    <w:multiLevelType w:val="hybridMultilevel"/>
    <w:tmpl w:val="CDE680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11933"/>
    <w:multiLevelType w:val="hybridMultilevel"/>
    <w:tmpl w:val="CB368866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835991"/>
    <w:multiLevelType w:val="hybridMultilevel"/>
    <w:tmpl w:val="3E1AE27A"/>
    <w:lvl w:ilvl="0" w:tplc="6A8CF2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172595"/>
    <w:multiLevelType w:val="hybridMultilevel"/>
    <w:tmpl w:val="E55EDB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C4585"/>
    <w:multiLevelType w:val="hybridMultilevel"/>
    <w:tmpl w:val="9FB20A6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F5BE6"/>
    <w:multiLevelType w:val="hybridMultilevel"/>
    <w:tmpl w:val="8368A55C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4E3F86"/>
    <w:multiLevelType w:val="hybridMultilevel"/>
    <w:tmpl w:val="60FC07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35C85"/>
    <w:multiLevelType w:val="hybridMultilevel"/>
    <w:tmpl w:val="BF62BA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5224F"/>
    <w:multiLevelType w:val="multilevel"/>
    <w:tmpl w:val="5FC68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BC062AB"/>
    <w:multiLevelType w:val="hybridMultilevel"/>
    <w:tmpl w:val="D042F7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87AE4"/>
    <w:multiLevelType w:val="hybridMultilevel"/>
    <w:tmpl w:val="305822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13EB5"/>
    <w:multiLevelType w:val="multilevel"/>
    <w:tmpl w:val="1924D6E2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Arial Narrow" w:hAnsi="Arial Narrow" w:hint="default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2"/>
  </w:num>
  <w:num w:numId="5">
    <w:abstractNumId w:val="3"/>
  </w:num>
  <w:num w:numId="6">
    <w:abstractNumId w:val="19"/>
  </w:num>
  <w:num w:numId="7">
    <w:abstractNumId w:val="8"/>
  </w:num>
  <w:num w:numId="8">
    <w:abstractNumId w:val="17"/>
  </w:num>
  <w:num w:numId="9">
    <w:abstractNumId w:val="14"/>
  </w:num>
  <w:num w:numId="10">
    <w:abstractNumId w:val="10"/>
  </w:num>
  <w:num w:numId="11">
    <w:abstractNumId w:val="21"/>
  </w:num>
  <w:num w:numId="12">
    <w:abstractNumId w:val="18"/>
  </w:num>
  <w:num w:numId="13">
    <w:abstractNumId w:val="20"/>
  </w:num>
  <w:num w:numId="14">
    <w:abstractNumId w:val="11"/>
  </w:num>
  <w:num w:numId="15">
    <w:abstractNumId w:val="1"/>
  </w:num>
  <w:num w:numId="16">
    <w:abstractNumId w:val="15"/>
  </w:num>
  <w:num w:numId="17">
    <w:abstractNumId w:val="7"/>
  </w:num>
  <w:num w:numId="18">
    <w:abstractNumId w:val="0"/>
  </w:num>
  <w:num w:numId="19">
    <w:abstractNumId w:val="13"/>
  </w:num>
  <w:num w:numId="20">
    <w:abstractNumId w:val="9"/>
  </w:num>
  <w:num w:numId="21">
    <w:abstractNumId w:val="16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53"/>
    <w:rsid w:val="0007182B"/>
    <w:rsid w:val="00077C9C"/>
    <w:rsid w:val="000F45D1"/>
    <w:rsid w:val="001D5769"/>
    <w:rsid w:val="001D5D03"/>
    <w:rsid w:val="001E0E2F"/>
    <w:rsid w:val="002052DB"/>
    <w:rsid w:val="002769DF"/>
    <w:rsid w:val="0029627F"/>
    <w:rsid w:val="0030069D"/>
    <w:rsid w:val="0031414E"/>
    <w:rsid w:val="00345D20"/>
    <w:rsid w:val="003A156E"/>
    <w:rsid w:val="003C1864"/>
    <w:rsid w:val="00452453"/>
    <w:rsid w:val="004E2783"/>
    <w:rsid w:val="004F3978"/>
    <w:rsid w:val="005015D4"/>
    <w:rsid w:val="005117AA"/>
    <w:rsid w:val="0059211B"/>
    <w:rsid w:val="006014C8"/>
    <w:rsid w:val="00602412"/>
    <w:rsid w:val="006732F9"/>
    <w:rsid w:val="006B2DFB"/>
    <w:rsid w:val="006D3FB7"/>
    <w:rsid w:val="006D5D56"/>
    <w:rsid w:val="006F4DF9"/>
    <w:rsid w:val="00717673"/>
    <w:rsid w:val="007B3C7A"/>
    <w:rsid w:val="007B4093"/>
    <w:rsid w:val="007D2CBE"/>
    <w:rsid w:val="007E7CBE"/>
    <w:rsid w:val="00816F0F"/>
    <w:rsid w:val="008B5B0F"/>
    <w:rsid w:val="008D238C"/>
    <w:rsid w:val="00913C57"/>
    <w:rsid w:val="00943CDB"/>
    <w:rsid w:val="00971585"/>
    <w:rsid w:val="00972E47"/>
    <w:rsid w:val="00973D87"/>
    <w:rsid w:val="00A03EDD"/>
    <w:rsid w:val="00A05C7A"/>
    <w:rsid w:val="00A344EA"/>
    <w:rsid w:val="00A67936"/>
    <w:rsid w:val="00B42858"/>
    <w:rsid w:val="00B61E93"/>
    <w:rsid w:val="00B62899"/>
    <w:rsid w:val="00BC6164"/>
    <w:rsid w:val="00BE279D"/>
    <w:rsid w:val="00C466E7"/>
    <w:rsid w:val="00CA2007"/>
    <w:rsid w:val="00CE0A19"/>
    <w:rsid w:val="00D67247"/>
    <w:rsid w:val="00E15D6D"/>
    <w:rsid w:val="00EA3117"/>
    <w:rsid w:val="00EF5AC9"/>
    <w:rsid w:val="00F878E7"/>
    <w:rsid w:val="00FB0D6A"/>
    <w:rsid w:val="00FC13A0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53"/>
    <w:pPr>
      <w:spacing w:after="0" w:line="280" w:lineRule="atLeast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52453"/>
    <w:pPr>
      <w:numPr>
        <w:numId w:val="1"/>
      </w:numPr>
      <w:spacing w:before="180" w:after="120"/>
      <w:contextualSpacing/>
      <w:outlineLvl w:val="0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453"/>
    <w:pPr>
      <w:numPr>
        <w:ilvl w:val="2"/>
        <w:numId w:val="1"/>
      </w:numPr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7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453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453"/>
    <w:rPr>
      <w:rFonts w:ascii="Arial" w:eastAsia="Times New Roman" w:hAnsi="Arial" w:cs="Times New Roman"/>
      <w:bCs/>
      <w:szCs w:val="20"/>
      <w:lang w:val="en-GB"/>
    </w:rPr>
  </w:style>
  <w:style w:type="table" w:styleId="TableGrid">
    <w:name w:val="Table Grid"/>
    <w:basedOn w:val="TableNormal"/>
    <w:uiPriority w:val="59"/>
    <w:rsid w:val="0045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F9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0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A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A19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A19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39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78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39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78"/>
    <w:rPr>
      <w:rFonts w:ascii="Arial" w:eastAsia="Times New Roman" w:hAnsi="Arial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7B4093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783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453"/>
    <w:pPr>
      <w:spacing w:after="0" w:line="280" w:lineRule="atLeast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52453"/>
    <w:pPr>
      <w:numPr>
        <w:numId w:val="1"/>
      </w:numPr>
      <w:spacing w:before="180" w:after="120"/>
      <w:contextualSpacing/>
      <w:outlineLvl w:val="0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453"/>
    <w:pPr>
      <w:numPr>
        <w:ilvl w:val="2"/>
        <w:numId w:val="1"/>
      </w:numPr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27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453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453"/>
    <w:rPr>
      <w:rFonts w:ascii="Arial" w:eastAsia="Times New Roman" w:hAnsi="Arial" w:cs="Times New Roman"/>
      <w:bCs/>
      <w:szCs w:val="20"/>
      <w:lang w:val="en-GB"/>
    </w:rPr>
  </w:style>
  <w:style w:type="table" w:styleId="TableGrid">
    <w:name w:val="Table Grid"/>
    <w:basedOn w:val="TableNormal"/>
    <w:uiPriority w:val="59"/>
    <w:rsid w:val="0045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F9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0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A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A19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A19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F39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78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39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78"/>
    <w:rPr>
      <w:rFonts w:ascii="Arial" w:eastAsia="Times New Roman" w:hAnsi="Arial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7B4093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2783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Saren Shifotoka</dc:creator>
  <cp:lastModifiedBy>Alemayehu Lemma Wolde</cp:lastModifiedBy>
  <cp:revision>2</cp:revision>
  <cp:lastPrinted>2017-01-23T06:53:00Z</cp:lastPrinted>
  <dcterms:created xsi:type="dcterms:W3CDTF">2017-01-23T06:55:00Z</dcterms:created>
  <dcterms:modified xsi:type="dcterms:W3CDTF">2017-01-23T06:55:00Z</dcterms:modified>
</cp:coreProperties>
</file>